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DD" w:rsidRDefault="002D78E3" w:rsidP="002D78E3">
      <w:pPr>
        <w:ind w:left="5664" w:firstLine="290"/>
        <w:rPr>
          <w:b/>
        </w:rPr>
      </w:pPr>
      <w:r>
        <w:rPr>
          <w:b/>
        </w:rPr>
        <w:tab/>
      </w:r>
      <w:r w:rsidR="005846DD" w:rsidRPr="001C0F40">
        <w:rPr>
          <w:b/>
        </w:rPr>
        <w:t>«ЗАТВЕРДЖУЮ»</w:t>
      </w:r>
    </w:p>
    <w:p w:rsidR="00040911" w:rsidRDefault="002D78E3" w:rsidP="002D78E3">
      <w:pPr>
        <w:ind w:left="5954"/>
      </w:pPr>
      <w:r>
        <w:tab/>
      </w:r>
      <w:r w:rsidR="00230738">
        <w:rPr>
          <w:lang w:val="ru-RU"/>
        </w:rPr>
        <w:t>На</w:t>
      </w:r>
      <w:r w:rsidR="005846DD">
        <w:t>чальник Харківського</w:t>
      </w:r>
      <w:r>
        <w:t xml:space="preserve"> </w:t>
      </w:r>
      <w:r w:rsidR="00D00657">
        <w:rPr>
          <w:lang w:val="ru-RU"/>
        </w:rPr>
        <w:tab/>
      </w:r>
      <w:r w:rsidR="005846DD">
        <w:t xml:space="preserve">обласного </w:t>
      </w:r>
      <w:r>
        <w:tab/>
      </w:r>
      <w:r w:rsidR="004B73FD">
        <w:t>відділення (філії)</w:t>
      </w:r>
      <w:r w:rsidR="00040911">
        <w:t xml:space="preserve"> </w:t>
      </w:r>
      <w:r w:rsidR="00D00657">
        <w:rPr>
          <w:lang w:val="ru-RU"/>
        </w:rPr>
        <w:tab/>
      </w:r>
      <w:r w:rsidR="00040911">
        <w:t>КФВС МОНУ</w:t>
      </w:r>
    </w:p>
    <w:p w:rsidR="005846DD" w:rsidRPr="00D00657" w:rsidRDefault="002D78E3" w:rsidP="002D78E3">
      <w:pPr>
        <w:ind w:left="6372" w:hanging="418"/>
        <w:rPr>
          <w:lang w:val="ru-RU"/>
        </w:rPr>
      </w:pPr>
      <w:r>
        <w:tab/>
      </w:r>
      <w:r w:rsidR="005846DD">
        <w:t>______________</w:t>
      </w:r>
      <w:r w:rsidR="00D00657">
        <w:rPr>
          <w:lang w:val="ru-RU"/>
        </w:rPr>
        <w:t xml:space="preserve">О.М. </w:t>
      </w:r>
      <w:proofErr w:type="spellStart"/>
      <w:r w:rsidR="00D00657">
        <w:rPr>
          <w:lang w:val="ru-RU"/>
        </w:rPr>
        <w:t>Кривенцова</w:t>
      </w:r>
      <w:proofErr w:type="spellEnd"/>
    </w:p>
    <w:p w:rsidR="005846DD" w:rsidRPr="002D78E3" w:rsidRDefault="002D78E3" w:rsidP="002D78E3">
      <w:pPr>
        <w:tabs>
          <w:tab w:val="left" w:pos="180"/>
          <w:tab w:val="left" w:pos="360"/>
        </w:tabs>
        <w:ind w:left="6372" w:hanging="418"/>
      </w:pPr>
      <w:r>
        <w:tab/>
      </w:r>
      <w:r w:rsidR="00230738">
        <w:rPr>
          <w:lang w:val="ru-RU"/>
        </w:rPr>
        <w:t>02</w:t>
      </w:r>
      <w:r w:rsidR="00A05644">
        <w:rPr>
          <w:lang w:val="ru-RU"/>
        </w:rPr>
        <w:t xml:space="preserve"> листопада </w:t>
      </w:r>
      <w:r w:rsidR="005846DD">
        <w:t>20</w:t>
      </w:r>
      <w:r w:rsidR="005846DD" w:rsidRPr="002D78E3">
        <w:t>1</w:t>
      </w:r>
      <w:r w:rsidR="00230738">
        <w:rPr>
          <w:lang w:val="ru-RU"/>
        </w:rPr>
        <w:t>7</w:t>
      </w:r>
      <w:r w:rsidR="005846DD" w:rsidRPr="002D78E3">
        <w:t xml:space="preserve"> року</w:t>
      </w:r>
    </w:p>
    <w:p w:rsidR="00A527E3" w:rsidRPr="002D78E3" w:rsidRDefault="00A527E3" w:rsidP="002E7991">
      <w:pPr>
        <w:tabs>
          <w:tab w:val="left" w:pos="180"/>
          <w:tab w:val="left" w:pos="360"/>
        </w:tabs>
        <w:ind w:left="6372"/>
      </w:pPr>
    </w:p>
    <w:p w:rsidR="00A50380" w:rsidRDefault="00A50380" w:rsidP="002E7991">
      <w:pPr>
        <w:tabs>
          <w:tab w:val="left" w:pos="180"/>
          <w:tab w:val="left" w:pos="360"/>
        </w:tabs>
        <w:jc w:val="center"/>
        <w:rPr>
          <w:b/>
        </w:rPr>
      </w:pPr>
    </w:p>
    <w:p w:rsidR="005846DD" w:rsidRPr="001102B9" w:rsidRDefault="005846DD" w:rsidP="002E7991">
      <w:pPr>
        <w:tabs>
          <w:tab w:val="left" w:pos="180"/>
          <w:tab w:val="left" w:pos="360"/>
        </w:tabs>
        <w:jc w:val="center"/>
        <w:rPr>
          <w:b/>
        </w:rPr>
      </w:pPr>
      <w:r w:rsidRPr="001102B9">
        <w:rPr>
          <w:b/>
        </w:rPr>
        <w:t>РЕГЛАМЕНТ</w:t>
      </w:r>
    </w:p>
    <w:p w:rsidR="00BA1748" w:rsidRPr="00A50380" w:rsidRDefault="00A527E3" w:rsidP="002E7991">
      <w:pPr>
        <w:tabs>
          <w:tab w:val="left" w:pos="180"/>
          <w:tab w:val="left" w:pos="360"/>
        </w:tabs>
        <w:ind w:left="360" w:hanging="360"/>
        <w:jc w:val="center"/>
        <w:rPr>
          <w:b/>
          <w:szCs w:val="28"/>
        </w:rPr>
      </w:pPr>
      <w:r w:rsidRPr="00A50380">
        <w:rPr>
          <w:b/>
          <w:szCs w:val="28"/>
        </w:rPr>
        <w:t>проведення обласн</w:t>
      </w:r>
      <w:r w:rsidR="00BA1748" w:rsidRPr="00A50380">
        <w:rPr>
          <w:b/>
          <w:szCs w:val="28"/>
        </w:rPr>
        <w:t>их щорічних спортивних змагань «Спорт протягом життя»</w:t>
      </w:r>
    </w:p>
    <w:p w:rsidR="00A527E3" w:rsidRPr="00B06378" w:rsidRDefault="00A527E3" w:rsidP="002E7991">
      <w:pPr>
        <w:tabs>
          <w:tab w:val="left" w:pos="180"/>
          <w:tab w:val="left" w:pos="360"/>
        </w:tabs>
        <w:ind w:left="360" w:hanging="360"/>
        <w:jc w:val="center"/>
        <w:rPr>
          <w:b/>
          <w:szCs w:val="28"/>
          <w:lang w:val="ru-RU"/>
        </w:rPr>
      </w:pPr>
      <w:r w:rsidRPr="00A50380">
        <w:rPr>
          <w:b/>
          <w:szCs w:val="28"/>
        </w:rPr>
        <w:t xml:space="preserve"> серед студентів</w:t>
      </w:r>
      <w:r w:rsidR="00BA1748" w:rsidRPr="00A50380">
        <w:rPr>
          <w:b/>
          <w:szCs w:val="28"/>
        </w:rPr>
        <w:t xml:space="preserve"> </w:t>
      </w:r>
      <w:r w:rsidRPr="00A50380">
        <w:rPr>
          <w:b/>
          <w:szCs w:val="28"/>
        </w:rPr>
        <w:t xml:space="preserve">вищих навчальних закладів </w:t>
      </w:r>
      <w:r w:rsidR="00BA1748" w:rsidRPr="00A50380">
        <w:rPr>
          <w:b/>
          <w:szCs w:val="28"/>
        </w:rPr>
        <w:t>ІІ</w:t>
      </w:r>
      <w:r w:rsidRPr="00A50380">
        <w:rPr>
          <w:b/>
          <w:szCs w:val="28"/>
        </w:rPr>
        <w:t>І-І</w:t>
      </w:r>
      <w:r w:rsidR="00BA1748" w:rsidRPr="00A50380">
        <w:rPr>
          <w:b/>
          <w:szCs w:val="28"/>
        </w:rPr>
        <w:t>V</w:t>
      </w:r>
      <w:r w:rsidRPr="00A50380">
        <w:rPr>
          <w:b/>
          <w:szCs w:val="28"/>
        </w:rPr>
        <w:t xml:space="preserve"> рівнів акредитації</w:t>
      </w:r>
      <w:r w:rsidR="00BA1748" w:rsidRPr="00A50380">
        <w:rPr>
          <w:b/>
          <w:szCs w:val="28"/>
        </w:rPr>
        <w:t xml:space="preserve"> </w:t>
      </w:r>
      <w:r w:rsidR="001C06C5">
        <w:rPr>
          <w:b/>
          <w:szCs w:val="28"/>
        </w:rPr>
        <w:t xml:space="preserve">з </w:t>
      </w:r>
      <w:proofErr w:type="spellStart"/>
      <w:r w:rsidR="00B06378">
        <w:rPr>
          <w:b/>
          <w:szCs w:val="28"/>
          <w:lang w:val="ru-RU"/>
        </w:rPr>
        <w:t>футзалу</w:t>
      </w:r>
      <w:proofErr w:type="spellEnd"/>
    </w:p>
    <w:p w:rsidR="00EA1000" w:rsidRPr="00A527E3" w:rsidRDefault="00EA1000" w:rsidP="002E7991">
      <w:pPr>
        <w:tabs>
          <w:tab w:val="left" w:pos="180"/>
          <w:tab w:val="left" w:pos="360"/>
        </w:tabs>
        <w:ind w:left="360" w:hanging="360"/>
        <w:jc w:val="center"/>
        <w:rPr>
          <w:b/>
          <w:i/>
          <w:szCs w:val="28"/>
        </w:rPr>
      </w:pPr>
    </w:p>
    <w:p w:rsidR="005846DD" w:rsidRPr="001102B9" w:rsidRDefault="005846DD" w:rsidP="002E7991">
      <w:pPr>
        <w:tabs>
          <w:tab w:val="left" w:pos="180"/>
          <w:tab w:val="left" w:pos="360"/>
        </w:tabs>
        <w:jc w:val="center"/>
        <w:rPr>
          <w:b/>
        </w:rPr>
      </w:pPr>
      <w:r w:rsidRPr="001102B9">
        <w:rPr>
          <w:b/>
        </w:rPr>
        <w:t xml:space="preserve">І. </w:t>
      </w:r>
      <w:r w:rsidR="00C4202F">
        <w:rPr>
          <w:b/>
        </w:rPr>
        <w:t>Цілі</w:t>
      </w:r>
      <w:r w:rsidRPr="001102B9">
        <w:rPr>
          <w:b/>
        </w:rPr>
        <w:t xml:space="preserve"> і завдання</w:t>
      </w:r>
      <w:r w:rsidR="002D2615">
        <w:rPr>
          <w:b/>
        </w:rPr>
        <w:t xml:space="preserve"> змагань</w:t>
      </w:r>
    </w:p>
    <w:p w:rsidR="00AA02DD" w:rsidRPr="00C4202F" w:rsidRDefault="00AA02DD" w:rsidP="00AA02DD">
      <w:pPr>
        <w:ind w:firstLine="720"/>
        <w:jc w:val="both"/>
        <w:rPr>
          <w:color w:val="FF0000"/>
        </w:rPr>
      </w:pPr>
      <w:r w:rsidRPr="00C4202F">
        <w:rPr>
          <w:color w:val="000000"/>
        </w:rPr>
        <w:t>Обласні щорічні спортивні змагання «Спорт протягом життя» серед студентів вищих навчальних закладів ІІІ-ІV рівнів акредитації Харківської області (далі – Спартакіада) проводяться з метою пропаганди та широкого впровадження засобів фізичної культури та спорту в побут студентської молоді, подальшого розвитку студентського спорту в вищих навчальних закладах ІІІ-І</w:t>
      </w:r>
      <w:r w:rsidRPr="00C4202F">
        <w:rPr>
          <w:color w:val="000000"/>
          <w:lang w:val="en-US"/>
        </w:rPr>
        <w:t>V</w:t>
      </w:r>
      <w:r w:rsidRPr="00C4202F">
        <w:rPr>
          <w:color w:val="000000"/>
        </w:rPr>
        <w:t xml:space="preserve"> рівнів акредитації Харківської області, визначення кращих спортсменів, формування збірних команд до участі в змаганнях різного рівню.</w:t>
      </w:r>
    </w:p>
    <w:p w:rsidR="00AA02DD" w:rsidRPr="00C4202F" w:rsidRDefault="00AA02DD" w:rsidP="00AA02DD">
      <w:pPr>
        <w:ind w:firstLine="709"/>
        <w:jc w:val="both"/>
        <w:rPr>
          <w:color w:val="000000"/>
        </w:rPr>
      </w:pPr>
      <w:r w:rsidRPr="00C4202F">
        <w:rPr>
          <w:color w:val="000000"/>
        </w:rPr>
        <w:t>Основними завданнями Спартакіади є:</w:t>
      </w:r>
    </w:p>
    <w:p w:rsidR="00AA02DD" w:rsidRPr="00D52C91" w:rsidRDefault="00AA02DD" w:rsidP="00D52C91">
      <w:pPr>
        <w:pStyle w:val="a8"/>
        <w:numPr>
          <w:ilvl w:val="0"/>
          <w:numId w:val="4"/>
        </w:numPr>
        <w:jc w:val="both"/>
        <w:rPr>
          <w:color w:val="000000"/>
        </w:rPr>
      </w:pPr>
      <w:r w:rsidRPr="00D52C91">
        <w:rPr>
          <w:color w:val="000000"/>
        </w:rPr>
        <w:t>підвищення рівня фізичної підготовленості та збільшення рухової активності студентської молоді;</w:t>
      </w:r>
    </w:p>
    <w:p w:rsidR="00AA02DD" w:rsidRPr="00D52C91" w:rsidRDefault="00AA02DD" w:rsidP="00D52C91">
      <w:pPr>
        <w:pStyle w:val="a8"/>
        <w:numPr>
          <w:ilvl w:val="0"/>
          <w:numId w:val="4"/>
        </w:numPr>
        <w:jc w:val="both"/>
        <w:rPr>
          <w:color w:val="000000"/>
        </w:rPr>
      </w:pPr>
      <w:r w:rsidRPr="00D52C91">
        <w:rPr>
          <w:color w:val="000000"/>
        </w:rPr>
        <w:t>підготовка та участь студентської молоді в різноманітних спортивних заходах;</w:t>
      </w:r>
    </w:p>
    <w:p w:rsidR="00AA02DD" w:rsidRPr="00D52C91" w:rsidRDefault="00AA02DD" w:rsidP="00D52C91">
      <w:pPr>
        <w:pStyle w:val="a8"/>
        <w:numPr>
          <w:ilvl w:val="0"/>
          <w:numId w:val="4"/>
        </w:numPr>
        <w:jc w:val="both"/>
        <w:rPr>
          <w:color w:val="000000"/>
        </w:rPr>
      </w:pPr>
      <w:r w:rsidRPr="00D52C91">
        <w:rPr>
          <w:color w:val="000000"/>
        </w:rPr>
        <w:t>підведення підсумків фізкультурно-масової роботи колективів фізичної культури навчальних закладів;</w:t>
      </w:r>
    </w:p>
    <w:p w:rsidR="00AA02DD" w:rsidRPr="00D52C91" w:rsidRDefault="00AA02DD" w:rsidP="00D52C91">
      <w:pPr>
        <w:pStyle w:val="a8"/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D52C91">
        <w:rPr>
          <w:color w:val="000000"/>
        </w:rPr>
        <w:t>формування в студентської молоді основ теоретичних знань, практичних і методичних здібностей (умінь та навичок) із фізичного і спортивного виховання, масового спорту як компонентів повноцінної, гармонійної та безпечної життєдіяльності.</w:t>
      </w:r>
    </w:p>
    <w:p w:rsidR="005846DD" w:rsidRDefault="005846DD" w:rsidP="00AA02DD">
      <w:pPr>
        <w:tabs>
          <w:tab w:val="left" w:pos="180"/>
          <w:tab w:val="left" w:pos="360"/>
        </w:tabs>
        <w:jc w:val="center"/>
        <w:rPr>
          <w:b/>
        </w:rPr>
      </w:pPr>
    </w:p>
    <w:p w:rsidR="0034474D" w:rsidRPr="00980254" w:rsidRDefault="0034474D" w:rsidP="0034474D">
      <w:pPr>
        <w:tabs>
          <w:tab w:val="left" w:pos="7667"/>
        </w:tabs>
        <w:ind w:left="360"/>
        <w:jc w:val="center"/>
        <w:rPr>
          <w:b/>
        </w:rPr>
      </w:pPr>
      <w:r w:rsidRPr="00980254">
        <w:rPr>
          <w:b/>
        </w:rPr>
        <w:t xml:space="preserve">ІІ. </w:t>
      </w:r>
      <w:r>
        <w:rPr>
          <w:b/>
        </w:rPr>
        <w:t>Строки і</w:t>
      </w:r>
      <w:r w:rsidRPr="00980254">
        <w:rPr>
          <w:b/>
        </w:rPr>
        <w:t xml:space="preserve"> місце проведення</w:t>
      </w:r>
      <w:r>
        <w:rPr>
          <w:b/>
        </w:rPr>
        <w:t xml:space="preserve"> змагань</w:t>
      </w:r>
    </w:p>
    <w:p w:rsidR="00690E67" w:rsidRPr="00B06378" w:rsidRDefault="0034474D" w:rsidP="00B06378">
      <w:pPr>
        <w:tabs>
          <w:tab w:val="left" w:pos="0"/>
          <w:tab w:val="left" w:pos="180"/>
        </w:tabs>
        <w:jc w:val="both"/>
      </w:pPr>
      <w:r w:rsidRPr="00BD20F0">
        <w:tab/>
      </w:r>
      <w:r w:rsidR="001E1C55">
        <w:tab/>
      </w:r>
      <w:r w:rsidRPr="004C5556">
        <w:t xml:space="preserve">Змагання проводяться </w:t>
      </w:r>
      <w:r w:rsidR="0035498D">
        <w:t xml:space="preserve">з </w:t>
      </w:r>
      <w:r w:rsidR="00230738">
        <w:rPr>
          <w:lang w:val="ru-RU"/>
        </w:rPr>
        <w:t>07 листопада по 28</w:t>
      </w:r>
      <w:r w:rsidR="00D00657">
        <w:rPr>
          <w:lang w:val="ru-RU"/>
        </w:rPr>
        <w:t xml:space="preserve"> </w:t>
      </w:r>
      <w:proofErr w:type="spellStart"/>
      <w:r w:rsidR="00D00657">
        <w:rPr>
          <w:lang w:val="ru-RU"/>
        </w:rPr>
        <w:t>грудня</w:t>
      </w:r>
      <w:proofErr w:type="spellEnd"/>
      <w:r w:rsidR="00D00657">
        <w:rPr>
          <w:lang w:val="ru-RU"/>
        </w:rPr>
        <w:t xml:space="preserve"> </w:t>
      </w:r>
      <w:r w:rsidRPr="004C5556">
        <w:t>201</w:t>
      </w:r>
      <w:r w:rsidR="00230738">
        <w:rPr>
          <w:lang w:val="ru-RU"/>
        </w:rPr>
        <w:t>7</w:t>
      </w:r>
      <w:r w:rsidRPr="004C5556">
        <w:t xml:space="preserve"> року </w:t>
      </w:r>
      <w:r w:rsidR="0035498D">
        <w:t xml:space="preserve">в </w:t>
      </w:r>
      <w:r w:rsidR="00B06378">
        <w:t>спортивних залах вищих навчальних закладів ІІІ-ІV рівнів акредитації м. Харкова.</w:t>
      </w:r>
    </w:p>
    <w:p w:rsidR="00690E67" w:rsidRDefault="00690E67" w:rsidP="001E1C55">
      <w:pPr>
        <w:tabs>
          <w:tab w:val="left" w:pos="0"/>
          <w:tab w:val="left" w:pos="180"/>
        </w:tabs>
        <w:jc w:val="both"/>
      </w:pPr>
    </w:p>
    <w:p w:rsidR="0034474D" w:rsidRPr="00DE7546" w:rsidRDefault="0034474D" w:rsidP="00A20B07">
      <w:pPr>
        <w:tabs>
          <w:tab w:val="left" w:pos="0"/>
        </w:tabs>
        <w:jc w:val="center"/>
        <w:rPr>
          <w:b/>
        </w:rPr>
      </w:pPr>
      <w:r>
        <w:rPr>
          <w:b/>
        </w:rPr>
        <w:t>ІІІ</w:t>
      </w:r>
      <w:r w:rsidRPr="00DE7546">
        <w:rPr>
          <w:b/>
        </w:rPr>
        <w:t>. Керівництво проведенням Спартакіади</w:t>
      </w:r>
    </w:p>
    <w:p w:rsidR="0034474D" w:rsidRPr="00BD20F0" w:rsidRDefault="0034474D" w:rsidP="0034474D">
      <w:pPr>
        <w:pStyle w:val="a4"/>
        <w:rPr>
          <w:szCs w:val="24"/>
        </w:rPr>
      </w:pPr>
      <w:r w:rsidRPr="00BD20F0">
        <w:rPr>
          <w:szCs w:val="24"/>
        </w:rPr>
        <w:tab/>
        <w:t xml:space="preserve">Загальне керівництво по проведенню </w:t>
      </w:r>
      <w:r>
        <w:rPr>
          <w:szCs w:val="24"/>
        </w:rPr>
        <w:t>змагань</w:t>
      </w:r>
      <w:r w:rsidRPr="00BD20F0">
        <w:rPr>
          <w:szCs w:val="24"/>
        </w:rPr>
        <w:t xml:space="preserve"> здійснюється обласним </w:t>
      </w:r>
      <w:r>
        <w:rPr>
          <w:szCs w:val="24"/>
        </w:rPr>
        <w:t xml:space="preserve">відділенням (філією) Комітету з </w:t>
      </w:r>
      <w:r w:rsidRPr="00BD20F0">
        <w:rPr>
          <w:szCs w:val="24"/>
        </w:rPr>
        <w:t>фізичного виховання та спорту</w:t>
      </w:r>
      <w:r>
        <w:rPr>
          <w:szCs w:val="24"/>
        </w:rPr>
        <w:t xml:space="preserve"> МОН України</w:t>
      </w:r>
      <w:r w:rsidRPr="00BD20F0">
        <w:rPr>
          <w:szCs w:val="24"/>
        </w:rPr>
        <w:t>.</w:t>
      </w:r>
    </w:p>
    <w:p w:rsidR="0034474D" w:rsidRPr="00876723" w:rsidRDefault="0034474D" w:rsidP="0034474D">
      <w:pPr>
        <w:ind w:firstLine="708"/>
        <w:jc w:val="both"/>
      </w:pPr>
      <w:r w:rsidRPr="00BD20F0">
        <w:t xml:space="preserve">Безпосереднє проведення змагань покладається на головну суддівську колегію, </w:t>
      </w:r>
      <w:r>
        <w:t>яка затверджується Харківським обласним відділення</w:t>
      </w:r>
      <w:r w:rsidR="0035635C">
        <w:t>м</w:t>
      </w:r>
      <w:r>
        <w:t xml:space="preserve"> (філією) Комітету з фізичного виховання та спорту МОН України</w:t>
      </w:r>
      <w:r w:rsidR="006136C2">
        <w:t>.</w:t>
      </w:r>
    </w:p>
    <w:p w:rsidR="0034474D" w:rsidRDefault="0034474D" w:rsidP="0034474D">
      <w:pPr>
        <w:ind w:firstLine="708"/>
        <w:jc w:val="both"/>
      </w:pPr>
      <w:r w:rsidRPr="00BD20F0">
        <w:t>Головний суддя змагань</w:t>
      </w:r>
      <w:r>
        <w:t xml:space="preserve"> - суддя </w:t>
      </w:r>
      <w:r w:rsidR="00876723" w:rsidRPr="00876723">
        <w:rPr>
          <w:lang w:val="ru-RU"/>
        </w:rPr>
        <w:t>НК</w:t>
      </w:r>
      <w:r w:rsidR="00AF630D">
        <w:rPr>
          <w:b/>
        </w:rPr>
        <w:t xml:space="preserve"> </w:t>
      </w:r>
      <w:proofErr w:type="spellStart"/>
      <w:r w:rsidR="00B06378">
        <w:t>Воложенко</w:t>
      </w:r>
      <w:proofErr w:type="spellEnd"/>
      <w:r w:rsidR="00B06378">
        <w:t xml:space="preserve"> Ю.Ю.</w:t>
      </w:r>
    </w:p>
    <w:p w:rsidR="0034474D" w:rsidRPr="00BD20F0" w:rsidRDefault="0034474D" w:rsidP="0034474D">
      <w:pPr>
        <w:tabs>
          <w:tab w:val="left" w:pos="0"/>
        </w:tabs>
        <w:jc w:val="both"/>
      </w:pPr>
    </w:p>
    <w:p w:rsidR="002D2615" w:rsidRPr="00980254" w:rsidRDefault="0034474D" w:rsidP="002D2615">
      <w:pPr>
        <w:tabs>
          <w:tab w:val="left" w:pos="0"/>
        </w:tabs>
        <w:ind w:left="360" w:hanging="360"/>
        <w:jc w:val="center"/>
        <w:rPr>
          <w:b/>
        </w:rPr>
      </w:pPr>
      <w:r w:rsidRPr="00376687">
        <w:rPr>
          <w:b/>
        </w:rPr>
        <w:t>І</w:t>
      </w:r>
      <w:r w:rsidRPr="00376687">
        <w:rPr>
          <w:b/>
          <w:lang w:val="en-US"/>
        </w:rPr>
        <w:t>V</w:t>
      </w:r>
      <w:r w:rsidR="002D2615">
        <w:rPr>
          <w:b/>
        </w:rPr>
        <w:t xml:space="preserve">. </w:t>
      </w:r>
      <w:r w:rsidR="002D2615" w:rsidRPr="00980254">
        <w:rPr>
          <w:b/>
        </w:rPr>
        <w:t>Учасники змагань</w:t>
      </w:r>
    </w:p>
    <w:p w:rsidR="002D2615" w:rsidRPr="00376687" w:rsidRDefault="002D2615" w:rsidP="002D2615">
      <w:pPr>
        <w:ind w:firstLine="708"/>
        <w:jc w:val="both"/>
        <w:rPr>
          <w:color w:val="000000"/>
        </w:rPr>
      </w:pPr>
      <w:r w:rsidRPr="00376687">
        <w:rPr>
          <w:color w:val="000000"/>
        </w:rPr>
        <w:t xml:space="preserve"> У </w:t>
      </w:r>
      <w:r>
        <w:rPr>
          <w:color w:val="000000"/>
        </w:rPr>
        <w:t xml:space="preserve">змаганнях </w:t>
      </w:r>
      <w:r w:rsidRPr="00376687">
        <w:rPr>
          <w:color w:val="000000"/>
        </w:rPr>
        <w:t>можуть брати участь команди вищих навчальних закладів ІІІ-І</w:t>
      </w:r>
      <w:r w:rsidRPr="00376687">
        <w:rPr>
          <w:color w:val="000000"/>
          <w:lang w:val="en-US"/>
        </w:rPr>
        <w:t>V</w:t>
      </w:r>
      <w:r w:rsidRPr="00376687">
        <w:rPr>
          <w:color w:val="000000"/>
        </w:rPr>
        <w:t xml:space="preserve"> рівнів акредитації (далі – ВНЗ) незалежно від відомчої підпорядкованості та форм власності, що розташовані на території Харківської області й м. Харкова. </w:t>
      </w:r>
    </w:p>
    <w:p w:rsidR="002D2615" w:rsidRPr="00376687" w:rsidRDefault="002D2615" w:rsidP="002D2615">
      <w:pPr>
        <w:ind w:firstLine="709"/>
        <w:jc w:val="both"/>
        <w:rPr>
          <w:color w:val="000000"/>
        </w:rPr>
      </w:pPr>
      <w:r w:rsidRPr="00376687">
        <w:rPr>
          <w:color w:val="000000"/>
        </w:rPr>
        <w:t>До складу команд можуть входити студенти, курсанти військових навчальних закладів денних</w:t>
      </w:r>
      <w:r>
        <w:rPr>
          <w:color w:val="000000"/>
        </w:rPr>
        <w:t xml:space="preserve"> </w:t>
      </w:r>
      <w:r w:rsidRPr="00376687">
        <w:rPr>
          <w:color w:val="000000"/>
        </w:rPr>
        <w:t>відділень денної форми навчання (у тому числі інозем</w:t>
      </w:r>
      <w:r w:rsidR="002C75D4">
        <w:rPr>
          <w:color w:val="000000"/>
        </w:rPr>
        <w:t>ц</w:t>
      </w:r>
      <w:r w:rsidRPr="00376687">
        <w:rPr>
          <w:color w:val="000000"/>
        </w:rPr>
        <w:t>і</w:t>
      </w:r>
      <w:r w:rsidR="002C75D4">
        <w:rPr>
          <w:color w:val="000000"/>
        </w:rPr>
        <w:t>, що навчаються у цих ВНЗ</w:t>
      </w:r>
      <w:r w:rsidRPr="00376687">
        <w:rPr>
          <w:color w:val="000000"/>
        </w:rPr>
        <w:t>)</w:t>
      </w:r>
      <w:r w:rsidR="00B06378">
        <w:rPr>
          <w:color w:val="000000"/>
        </w:rPr>
        <w:t xml:space="preserve"> та випускники 201</w:t>
      </w:r>
      <w:r w:rsidR="00230738">
        <w:rPr>
          <w:color w:val="000000"/>
          <w:lang w:val="ru-RU"/>
        </w:rPr>
        <w:t>7</w:t>
      </w:r>
      <w:r w:rsidR="00B06378">
        <w:rPr>
          <w:color w:val="000000"/>
        </w:rPr>
        <w:t>/201</w:t>
      </w:r>
      <w:r w:rsidR="00230738">
        <w:rPr>
          <w:color w:val="000000"/>
          <w:lang w:val="ru-RU"/>
        </w:rPr>
        <w:t>8</w:t>
      </w:r>
      <w:r w:rsidR="00B06378">
        <w:rPr>
          <w:color w:val="000000"/>
        </w:rPr>
        <w:t xml:space="preserve"> навчального року.</w:t>
      </w:r>
    </w:p>
    <w:p w:rsidR="002D2615" w:rsidRPr="00376687" w:rsidRDefault="002D2615" w:rsidP="002D2615">
      <w:pPr>
        <w:ind w:firstLine="709"/>
        <w:jc w:val="both"/>
        <w:rPr>
          <w:color w:val="000000"/>
        </w:rPr>
      </w:pPr>
      <w:r w:rsidRPr="00376687">
        <w:rPr>
          <w:color w:val="000000"/>
        </w:rPr>
        <w:t xml:space="preserve">Вік учасників </w:t>
      </w:r>
      <w:r>
        <w:rPr>
          <w:color w:val="000000"/>
        </w:rPr>
        <w:t>змагань</w:t>
      </w:r>
      <w:r w:rsidRPr="00376687">
        <w:rPr>
          <w:color w:val="000000"/>
        </w:rPr>
        <w:t xml:space="preserve"> не повинен перевищувати </w:t>
      </w:r>
      <w:r w:rsidRPr="00376687">
        <w:t>28 років</w:t>
      </w:r>
      <w:r w:rsidRPr="00376687">
        <w:rPr>
          <w:color w:val="000000"/>
        </w:rPr>
        <w:t>.</w:t>
      </w:r>
    </w:p>
    <w:p w:rsidR="002D2615" w:rsidRDefault="002D2615" w:rsidP="0034474D">
      <w:pPr>
        <w:tabs>
          <w:tab w:val="left" w:pos="0"/>
        </w:tabs>
        <w:ind w:left="360" w:hanging="360"/>
        <w:jc w:val="center"/>
        <w:rPr>
          <w:b/>
        </w:rPr>
      </w:pPr>
    </w:p>
    <w:p w:rsidR="007C0B20" w:rsidRDefault="002D2615" w:rsidP="002D2615">
      <w:pPr>
        <w:pStyle w:val="a4"/>
        <w:jc w:val="center"/>
        <w:rPr>
          <w:b/>
        </w:rPr>
      </w:pPr>
      <w:r w:rsidRPr="00376687">
        <w:rPr>
          <w:b/>
          <w:lang w:val="en-US"/>
        </w:rPr>
        <w:t>V</w:t>
      </w:r>
      <w:r>
        <w:rPr>
          <w:b/>
        </w:rPr>
        <w:t xml:space="preserve">. </w:t>
      </w:r>
      <w:r w:rsidR="007C0B20">
        <w:rPr>
          <w:b/>
        </w:rPr>
        <w:t>Характер змагань</w:t>
      </w:r>
    </w:p>
    <w:p w:rsidR="007C0B20" w:rsidRPr="007C0B20" w:rsidRDefault="007C0B20" w:rsidP="007C0B20">
      <w:pPr>
        <w:ind w:firstLine="720"/>
        <w:jc w:val="both"/>
        <w:rPr>
          <w:color w:val="000000"/>
        </w:rPr>
      </w:pPr>
      <w:r w:rsidRPr="007C0B20">
        <w:rPr>
          <w:color w:val="000000"/>
        </w:rPr>
        <w:t>Змагання проводяться відповідно до вимог цього Положення і згідно з правилами спортивних змагань із видів спорту, затвердженими в установленому порядку.</w:t>
      </w:r>
    </w:p>
    <w:p w:rsidR="007C0B20" w:rsidRDefault="007C0B20" w:rsidP="002D2615">
      <w:pPr>
        <w:pStyle w:val="a4"/>
        <w:jc w:val="center"/>
        <w:rPr>
          <w:b/>
        </w:rPr>
      </w:pPr>
    </w:p>
    <w:p w:rsidR="00A50380" w:rsidRDefault="007C0B20" w:rsidP="002D2615">
      <w:pPr>
        <w:pStyle w:val="a4"/>
        <w:jc w:val="center"/>
        <w:rPr>
          <w:b/>
          <w:szCs w:val="24"/>
        </w:rPr>
      </w:pPr>
      <w:r w:rsidRPr="00810AE1">
        <w:rPr>
          <w:b/>
          <w:color w:val="000000"/>
        </w:rPr>
        <w:t>V</w:t>
      </w:r>
      <w:r>
        <w:rPr>
          <w:b/>
          <w:color w:val="000000"/>
        </w:rPr>
        <w:t>І</w:t>
      </w:r>
      <w:r w:rsidR="00A50380">
        <w:rPr>
          <w:b/>
          <w:color w:val="000000"/>
        </w:rPr>
        <w:t>.</w:t>
      </w:r>
      <w:r>
        <w:rPr>
          <w:b/>
          <w:szCs w:val="24"/>
        </w:rPr>
        <w:t xml:space="preserve"> </w:t>
      </w:r>
      <w:r w:rsidR="002D2615">
        <w:rPr>
          <w:b/>
          <w:szCs w:val="24"/>
        </w:rPr>
        <w:t>Програма</w:t>
      </w:r>
      <w:r w:rsidR="00A50380">
        <w:rPr>
          <w:b/>
          <w:szCs w:val="24"/>
        </w:rPr>
        <w:t xml:space="preserve"> змагань</w:t>
      </w:r>
      <w:r w:rsidR="002D2615">
        <w:rPr>
          <w:b/>
          <w:szCs w:val="24"/>
        </w:rPr>
        <w:t xml:space="preserve">, </w:t>
      </w:r>
    </w:p>
    <w:p w:rsidR="005B0F18" w:rsidRDefault="002D2615" w:rsidP="005B0F18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 xml:space="preserve">визначення </w:t>
      </w:r>
      <w:r w:rsidR="00A50380">
        <w:rPr>
          <w:b/>
          <w:szCs w:val="24"/>
        </w:rPr>
        <w:t xml:space="preserve">першості та </w:t>
      </w:r>
      <w:r w:rsidR="00DE1D0F">
        <w:rPr>
          <w:b/>
          <w:szCs w:val="24"/>
        </w:rPr>
        <w:t>нагородження переможців і призерів</w:t>
      </w:r>
    </w:p>
    <w:p w:rsidR="002A09ED" w:rsidRPr="00C4493E" w:rsidRDefault="005B0F18" w:rsidP="002A09ED">
      <w:pPr>
        <w:jc w:val="both"/>
        <w:rPr>
          <w:lang w:val="ru-RU"/>
        </w:rPr>
      </w:pPr>
      <w:r>
        <w:rPr>
          <w:color w:val="000000"/>
        </w:rPr>
        <w:tab/>
      </w:r>
      <w:r w:rsidR="002A09ED" w:rsidRPr="00B6353E">
        <w:t>Склад команд</w:t>
      </w:r>
      <w:r w:rsidR="007074A8">
        <w:t xml:space="preserve">и 25 чоловік. </w:t>
      </w:r>
      <w:r w:rsidR="004F5CDB">
        <w:t xml:space="preserve"> </w:t>
      </w:r>
    </w:p>
    <w:p w:rsidR="002A09ED" w:rsidRPr="00B6353E" w:rsidRDefault="004F5CDB" w:rsidP="00D5797A">
      <w:pPr>
        <w:ind w:firstLine="708"/>
        <w:jc w:val="both"/>
      </w:pPr>
      <w:r>
        <w:lastRenderedPageBreak/>
        <w:t xml:space="preserve"> І</w:t>
      </w:r>
      <w:r w:rsidR="002A09ED" w:rsidRPr="00B6353E">
        <w:t>г</w:t>
      </w:r>
      <w:r w:rsidR="00C4493E">
        <w:t>ри</w:t>
      </w:r>
      <w:r w:rsidR="00C16884">
        <w:rPr>
          <w:lang w:val="ru-RU"/>
        </w:rPr>
        <w:t xml:space="preserve"> </w:t>
      </w:r>
      <w:r w:rsidR="00C16884">
        <w:t>1 ліга</w:t>
      </w:r>
      <w:r w:rsidR="00C4493E">
        <w:t xml:space="preserve"> проводяться з розподілом на </w:t>
      </w:r>
      <w:r w:rsidR="00C4493E" w:rsidRPr="00C4493E">
        <w:rPr>
          <w:lang w:val="ru-RU"/>
        </w:rPr>
        <w:t>2</w:t>
      </w:r>
      <w:r w:rsidR="00C4493E">
        <w:t xml:space="preserve"> підгрупи по </w:t>
      </w:r>
      <w:r w:rsidR="00C4493E" w:rsidRPr="00C4493E">
        <w:rPr>
          <w:lang w:val="ru-RU"/>
        </w:rPr>
        <w:t>5</w:t>
      </w:r>
      <w:r w:rsidR="002A09ED" w:rsidRPr="00B6353E">
        <w:t xml:space="preserve"> команд, які грають по коловій системі в одне коло, далі ст</w:t>
      </w:r>
      <w:r w:rsidR="00C16884">
        <w:t xml:space="preserve">икові ігри: </w:t>
      </w:r>
      <w:r w:rsidR="00C16884">
        <w:rPr>
          <w:lang w:val="ru-RU"/>
        </w:rPr>
        <w:t>1-10</w:t>
      </w:r>
      <w:r w:rsidRPr="00C4493E">
        <w:rPr>
          <w:lang w:val="ru-RU"/>
        </w:rPr>
        <w:t xml:space="preserve"> </w:t>
      </w:r>
      <w:r w:rsidR="007074A8">
        <w:t>місця</w:t>
      </w:r>
      <w:r>
        <w:t xml:space="preserve">  А1-</w:t>
      </w:r>
      <w:r w:rsidR="00C4493E">
        <w:rPr>
          <w:lang w:val="en-US"/>
        </w:rPr>
        <w:t>B</w:t>
      </w:r>
      <w:r w:rsidR="00C4493E">
        <w:t>2, В1-</w:t>
      </w:r>
      <w:r w:rsidR="00C4493E">
        <w:rPr>
          <w:lang w:val="en-US"/>
        </w:rPr>
        <w:t>A</w:t>
      </w:r>
      <w:r w:rsidR="00C16884">
        <w:t>2, 3А- 3В, 4А-4В,</w:t>
      </w:r>
      <w:r w:rsidR="00C16884">
        <w:rPr>
          <w:lang w:val="ru-RU"/>
        </w:rPr>
        <w:t>5А-5В</w:t>
      </w:r>
      <w:r w:rsidR="00D93CEF">
        <w:t xml:space="preserve">, </w:t>
      </w:r>
      <w:r w:rsidR="00C16884" w:rsidRPr="00C16884">
        <w:rPr>
          <w:lang w:val="ru-RU"/>
        </w:rPr>
        <w:t xml:space="preserve">3-4 </w:t>
      </w:r>
      <w:r w:rsidR="00C16884">
        <w:t xml:space="preserve">місто, </w:t>
      </w:r>
      <w:r w:rsidR="00DC1EDD">
        <w:t>фінал. 2 ліга</w:t>
      </w:r>
      <w:r w:rsidR="00C56799" w:rsidRPr="00C56799">
        <w:t xml:space="preserve"> </w:t>
      </w:r>
      <w:r w:rsidR="00DC1EDD" w:rsidRPr="00DC1EDD">
        <w:t>-</w:t>
      </w:r>
      <w:r w:rsidR="00D93CEF">
        <w:t xml:space="preserve"> </w:t>
      </w:r>
      <w:r w:rsidR="00DC1EDD" w:rsidRPr="00DC1EDD">
        <w:t>4</w:t>
      </w:r>
      <w:r w:rsidR="00D93CEF">
        <w:t xml:space="preserve"> підгрупи по 4</w:t>
      </w:r>
      <w:r w:rsidR="00D93CEF" w:rsidRPr="00B6353E">
        <w:t xml:space="preserve"> команд, які грають по коловій системі в одне коло, далі ст</w:t>
      </w:r>
      <w:r w:rsidR="00D93CEF">
        <w:t xml:space="preserve">икові ігри: </w:t>
      </w:r>
      <w:r w:rsidR="00D93CEF" w:rsidRPr="00DC1EDD">
        <w:t xml:space="preserve">1-8 </w:t>
      </w:r>
      <w:r w:rsidR="00DC1EDD">
        <w:t xml:space="preserve">місця </w:t>
      </w:r>
      <w:r w:rsidR="00DC1EDD">
        <w:rPr>
          <w:lang w:val="en-US"/>
        </w:rPr>
        <w:t>C</w:t>
      </w:r>
      <w:r w:rsidR="00DC1EDD" w:rsidRPr="00DC1EDD">
        <w:t>1-</w:t>
      </w:r>
      <w:r w:rsidR="00DC1EDD">
        <w:rPr>
          <w:lang w:val="en-US"/>
        </w:rPr>
        <w:t>F</w:t>
      </w:r>
      <w:r w:rsidR="00DC1EDD" w:rsidRPr="00DC1EDD">
        <w:t xml:space="preserve">1, </w:t>
      </w:r>
      <w:r w:rsidR="00DC1EDD">
        <w:rPr>
          <w:lang w:val="en-US"/>
        </w:rPr>
        <w:t>D</w:t>
      </w:r>
      <w:r w:rsidR="00DC1EDD" w:rsidRPr="00DC1EDD">
        <w:t xml:space="preserve">1- </w:t>
      </w:r>
      <w:r w:rsidR="00DC1EDD">
        <w:rPr>
          <w:lang w:val="en-US"/>
        </w:rPr>
        <w:t>E</w:t>
      </w:r>
      <w:r w:rsidR="00DC1EDD" w:rsidRPr="00DC1EDD">
        <w:t>1</w:t>
      </w:r>
      <w:r w:rsidR="00DC1EDD">
        <w:t>,</w:t>
      </w:r>
      <w:r w:rsidR="00D93CEF">
        <w:t xml:space="preserve"> </w:t>
      </w:r>
      <w:r w:rsidR="00D93CEF" w:rsidRPr="00DC1EDD">
        <w:t xml:space="preserve">3-4 </w:t>
      </w:r>
      <w:r w:rsidR="00DC1EDD">
        <w:t>місто, фінал,  С2-</w:t>
      </w:r>
      <w:r w:rsidR="00DC1EDD">
        <w:rPr>
          <w:lang w:val="en-US"/>
        </w:rPr>
        <w:t>F</w:t>
      </w:r>
      <w:r w:rsidR="00DC1EDD" w:rsidRPr="00DC1EDD">
        <w:t>2</w:t>
      </w:r>
      <w:r w:rsidR="00DC1EDD">
        <w:t>,</w:t>
      </w:r>
      <w:r w:rsidR="00DC1EDD" w:rsidRPr="00DC1EDD">
        <w:t xml:space="preserve"> </w:t>
      </w:r>
      <w:r w:rsidR="00DC1EDD">
        <w:rPr>
          <w:lang w:val="en-US"/>
        </w:rPr>
        <w:t>D</w:t>
      </w:r>
      <w:r w:rsidR="00DC1EDD" w:rsidRPr="00DC1EDD">
        <w:t>2-</w:t>
      </w:r>
      <w:r w:rsidR="00DC1EDD">
        <w:rPr>
          <w:lang w:val="en-US"/>
        </w:rPr>
        <w:t>E</w:t>
      </w:r>
      <w:r w:rsidR="00DC1EDD">
        <w:t xml:space="preserve">2, </w:t>
      </w:r>
      <w:r w:rsidR="00DC1EDD" w:rsidRPr="00DC1EDD">
        <w:t xml:space="preserve">5-6 </w:t>
      </w:r>
      <w:r w:rsidR="004C5503">
        <w:t>місто, 7-8 мі</w:t>
      </w:r>
      <w:r w:rsidR="00DC1EDD">
        <w:t>сто</w:t>
      </w:r>
      <w:r w:rsidR="00D93CEF">
        <w:t xml:space="preserve"> </w:t>
      </w:r>
      <w:r w:rsidR="002A09ED" w:rsidRPr="00B6353E">
        <w:t>Місця команд визначаються за найбільшою сумою очок, набраних в усіх зустрічах. За виграш команді нараховується 3 очка, за нічию – 1 очко, за поразку очки не нараховуються. У разі неявки на гру команді зараховується поразка з рахунком 0:5, а команді-суперниці перемога з рахунком 5:0. Після другої неявки  без поважних причин, команда виключається з розіграшу.</w:t>
      </w:r>
    </w:p>
    <w:p w:rsidR="002A09ED" w:rsidRPr="00B6353E" w:rsidRDefault="002A09ED" w:rsidP="002A09ED">
      <w:pPr>
        <w:jc w:val="both"/>
      </w:pPr>
      <w:r w:rsidRPr="00B6353E">
        <w:tab/>
        <w:t xml:space="preserve">Факт неявки команди на гру фіксує перший арбітр після 15 хвилин з початку гри за календарем. </w:t>
      </w:r>
    </w:p>
    <w:p w:rsidR="002A09ED" w:rsidRPr="00B6353E" w:rsidRDefault="002A09ED" w:rsidP="002A09ED">
      <w:pPr>
        <w:ind w:left="360" w:hanging="360"/>
        <w:jc w:val="both"/>
      </w:pPr>
      <w:r w:rsidRPr="00B6353E">
        <w:tab/>
        <w:t xml:space="preserve">За участь в іграх команді зараховується поразка в разі: </w:t>
      </w:r>
    </w:p>
    <w:p w:rsidR="002A09ED" w:rsidRPr="00B6353E" w:rsidRDefault="002A09ED" w:rsidP="002A09ED">
      <w:pPr>
        <w:numPr>
          <w:ilvl w:val="1"/>
          <w:numId w:val="5"/>
        </w:numPr>
        <w:jc w:val="both"/>
      </w:pPr>
      <w:r w:rsidRPr="00B6353E">
        <w:t>не заявленого футболіста;</w:t>
      </w:r>
    </w:p>
    <w:p w:rsidR="002A09ED" w:rsidRPr="00B6353E" w:rsidRDefault="002A09ED" w:rsidP="002A09ED">
      <w:pPr>
        <w:numPr>
          <w:ilvl w:val="1"/>
          <w:numId w:val="5"/>
        </w:numPr>
        <w:jc w:val="both"/>
      </w:pPr>
      <w:r w:rsidRPr="00B6353E">
        <w:t>дискваліфікованого футболіста;</w:t>
      </w:r>
    </w:p>
    <w:p w:rsidR="002A09ED" w:rsidRPr="00B6353E" w:rsidRDefault="002A09ED" w:rsidP="002A09ED">
      <w:pPr>
        <w:numPr>
          <w:ilvl w:val="1"/>
          <w:numId w:val="5"/>
        </w:numPr>
        <w:jc w:val="both"/>
      </w:pPr>
      <w:r w:rsidRPr="00B6353E">
        <w:t>не внесеного до протоколу футболіста..</w:t>
      </w:r>
    </w:p>
    <w:p w:rsidR="002A09ED" w:rsidRPr="00B6353E" w:rsidRDefault="002A09ED" w:rsidP="002A09ED">
      <w:pPr>
        <w:ind w:hanging="18"/>
        <w:jc w:val="both"/>
      </w:pPr>
      <w:r w:rsidRPr="00B6353E">
        <w:tab/>
      </w:r>
      <w:r w:rsidRPr="00B6353E">
        <w:tab/>
        <w:t>Керівник команди повинен не менш чим за 15 хвилин до початку гри внести в протокол гри прізвища та імена гравців, а також відповідального за команду і представити заявку та документи на гравців.</w:t>
      </w:r>
    </w:p>
    <w:p w:rsidR="002A09ED" w:rsidRPr="00B6353E" w:rsidRDefault="002A09ED" w:rsidP="002A09ED">
      <w:pPr>
        <w:ind w:hanging="18"/>
        <w:jc w:val="both"/>
      </w:pPr>
      <w:r w:rsidRPr="00B6353E">
        <w:tab/>
      </w:r>
      <w:r w:rsidRPr="00B6353E">
        <w:tab/>
        <w:t>Керівники команд несуть відповідальність за належність футболістів до ВНЗ. Суддівство виконують арбітри колегії суддів ХОФФ.</w:t>
      </w:r>
    </w:p>
    <w:p w:rsidR="002A09ED" w:rsidRPr="00B6353E" w:rsidRDefault="002A09ED" w:rsidP="002A09ED">
      <w:pPr>
        <w:ind w:hanging="18"/>
        <w:jc w:val="both"/>
      </w:pPr>
      <w:r w:rsidRPr="00B6353E">
        <w:tab/>
      </w:r>
      <w:r w:rsidRPr="00B6353E">
        <w:tab/>
        <w:t>Протести розглядаються на засіданні представників команд ВНЗ. Не приймаються до розгляду протести:</w:t>
      </w:r>
    </w:p>
    <w:p w:rsidR="002A09ED" w:rsidRPr="00B6353E" w:rsidRDefault="002A09ED" w:rsidP="002A09ED">
      <w:pPr>
        <w:numPr>
          <w:ilvl w:val="0"/>
          <w:numId w:val="6"/>
        </w:numPr>
        <w:jc w:val="both"/>
      </w:pPr>
      <w:r w:rsidRPr="00B6353E">
        <w:t>несвоєчасно подані протести;</w:t>
      </w:r>
    </w:p>
    <w:p w:rsidR="002A09ED" w:rsidRPr="00B6353E" w:rsidRDefault="002A09ED" w:rsidP="002A09ED">
      <w:pPr>
        <w:numPr>
          <w:ilvl w:val="0"/>
          <w:numId w:val="6"/>
        </w:numPr>
        <w:jc w:val="both"/>
      </w:pPr>
      <w:r w:rsidRPr="00B6353E">
        <w:t>не записані в рапорт арбітра;</w:t>
      </w:r>
    </w:p>
    <w:p w:rsidR="002A09ED" w:rsidRPr="00B6353E" w:rsidRDefault="002A09ED" w:rsidP="002A09ED">
      <w:pPr>
        <w:numPr>
          <w:ilvl w:val="0"/>
          <w:numId w:val="6"/>
        </w:numPr>
        <w:jc w:val="both"/>
      </w:pPr>
      <w:r w:rsidRPr="00B6353E">
        <w:t xml:space="preserve">протести на якість суддівства. </w:t>
      </w:r>
    </w:p>
    <w:p w:rsidR="002A09ED" w:rsidRPr="00B6353E" w:rsidRDefault="002A09ED" w:rsidP="002A09ED">
      <w:pPr>
        <w:ind w:left="702" w:hanging="360"/>
        <w:jc w:val="both"/>
      </w:pPr>
      <w:r w:rsidRPr="00B6353E">
        <w:t>Результати змагань визначаються:</w:t>
      </w:r>
    </w:p>
    <w:p w:rsidR="002A09ED" w:rsidRPr="00B6353E" w:rsidRDefault="002A09ED" w:rsidP="002A09ED">
      <w:pPr>
        <w:numPr>
          <w:ilvl w:val="0"/>
          <w:numId w:val="7"/>
        </w:numPr>
        <w:jc w:val="both"/>
      </w:pPr>
      <w:r w:rsidRPr="00B6353E">
        <w:t>кількість очок набраних у всіх зустрічах;</w:t>
      </w:r>
    </w:p>
    <w:p w:rsidR="002A09ED" w:rsidRPr="00B6353E" w:rsidRDefault="002A09ED" w:rsidP="002A09ED">
      <w:pPr>
        <w:numPr>
          <w:ilvl w:val="0"/>
          <w:numId w:val="7"/>
        </w:numPr>
        <w:jc w:val="both"/>
      </w:pPr>
      <w:r w:rsidRPr="00B6353E">
        <w:t>найбільше перемог;</w:t>
      </w:r>
    </w:p>
    <w:p w:rsidR="002A09ED" w:rsidRPr="00B6353E" w:rsidRDefault="002A09ED" w:rsidP="002A09ED">
      <w:pPr>
        <w:numPr>
          <w:ilvl w:val="0"/>
          <w:numId w:val="7"/>
        </w:numPr>
        <w:jc w:val="both"/>
      </w:pPr>
      <w:r w:rsidRPr="00B6353E">
        <w:t>по іграм між собою (кращій різниці забитих і пропущених між собою);</w:t>
      </w:r>
    </w:p>
    <w:p w:rsidR="002A09ED" w:rsidRPr="00B6353E" w:rsidRDefault="002A09ED" w:rsidP="002A09ED">
      <w:pPr>
        <w:numPr>
          <w:ilvl w:val="0"/>
          <w:numId w:val="7"/>
        </w:numPr>
        <w:jc w:val="both"/>
      </w:pPr>
      <w:r w:rsidRPr="00B6353E">
        <w:t>кращій різниці забитих і пропущених м’ячів у всіх зустрічах;</w:t>
      </w:r>
    </w:p>
    <w:p w:rsidR="002A09ED" w:rsidRPr="00B6353E" w:rsidRDefault="002A09ED" w:rsidP="002A09ED">
      <w:pPr>
        <w:numPr>
          <w:ilvl w:val="0"/>
          <w:numId w:val="7"/>
        </w:numPr>
      </w:pPr>
      <w:r w:rsidRPr="00B6353E">
        <w:t>по найбільшому числу забитих м’ячів у всіх зустрічах.</w:t>
      </w:r>
    </w:p>
    <w:p w:rsidR="005B0F18" w:rsidRPr="001F0C39" w:rsidRDefault="001F0C39" w:rsidP="00637675">
      <w:pPr>
        <w:pStyle w:val="a4"/>
        <w:rPr>
          <w:color w:val="000000"/>
          <w:szCs w:val="24"/>
        </w:rPr>
      </w:pPr>
      <w:r>
        <w:rPr>
          <w:color w:val="000000"/>
          <w:szCs w:val="24"/>
          <w:lang w:val="ru-RU"/>
        </w:rPr>
        <w:t xml:space="preserve">            </w:t>
      </w:r>
      <w:r w:rsidRPr="001F0C39">
        <w:rPr>
          <w:color w:val="000000"/>
          <w:szCs w:val="24"/>
        </w:rPr>
        <w:t>Гравець</w:t>
      </w:r>
      <w:r>
        <w:rPr>
          <w:color w:val="000000"/>
          <w:szCs w:val="24"/>
        </w:rPr>
        <w:t xml:space="preserve">, який отримає 3 жовті картки у різних матчах, автоматично  не грає наступну гру. </w:t>
      </w:r>
      <w:r w:rsidR="00E7314B">
        <w:rPr>
          <w:color w:val="000000"/>
          <w:szCs w:val="24"/>
        </w:rPr>
        <w:t xml:space="preserve">Гравець, який отримає 2 жовті картки у одному матчі, чи червону картку за фол останньої надії, автоматично  не грає наступну гру. </w:t>
      </w:r>
      <w:r w:rsidR="00E7314B" w:rsidRPr="001F0C39">
        <w:rPr>
          <w:color w:val="000000"/>
          <w:szCs w:val="24"/>
        </w:rPr>
        <w:t>Гравець</w:t>
      </w:r>
      <w:r w:rsidR="00E7314B">
        <w:rPr>
          <w:color w:val="000000"/>
          <w:szCs w:val="24"/>
        </w:rPr>
        <w:t xml:space="preserve">, який отримає червону картку  не грає 2-5 ігор за рішенням </w:t>
      </w:r>
      <w:proofErr w:type="spellStart"/>
      <w:r w:rsidR="00E7314B">
        <w:rPr>
          <w:color w:val="000000"/>
          <w:szCs w:val="24"/>
        </w:rPr>
        <w:t>КДК</w:t>
      </w:r>
      <w:proofErr w:type="spellEnd"/>
      <w:r w:rsidR="00E7314B">
        <w:rPr>
          <w:color w:val="000000"/>
          <w:szCs w:val="24"/>
        </w:rPr>
        <w:t xml:space="preserve">. Відповідальність за </w:t>
      </w:r>
      <w:r w:rsidR="00B14466">
        <w:rPr>
          <w:color w:val="000000"/>
          <w:szCs w:val="24"/>
        </w:rPr>
        <w:t>допуск гравців несе представники команд.</w:t>
      </w:r>
      <w:r w:rsidR="00E7314B">
        <w:rPr>
          <w:color w:val="000000"/>
          <w:szCs w:val="24"/>
        </w:rPr>
        <w:t xml:space="preserve">   </w:t>
      </w:r>
    </w:p>
    <w:p w:rsidR="00B647F1" w:rsidRDefault="00B647F1" w:rsidP="00B647F1">
      <w:pPr>
        <w:ind w:firstLine="708"/>
        <w:jc w:val="both"/>
      </w:pPr>
      <w:r w:rsidRPr="00376687">
        <w:t xml:space="preserve">ВНЗ дозволяється заявити не більше двох команд. Друга команда може бути заявлена тільки в тому випадку, якщо перша виступає в повному складі. Очки </w:t>
      </w:r>
      <w:r>
        <w:t>з виду спорту нараховуються і і</w:t>
      </w:r>
      <w:r w:rsidRPr="00376687">
        <w:t>дуть у залік кожній команді окремо.</w:t>
      </w:r>
    </w:p>
    <w:p w:rsidR="00B647F1" w:rsidRDefault="00B647F1" w:rsidP="00B647F1">
      <w:pPr>
        <w:ind w:firstLine="708"/>
        <w:jc w:val="both"/>
      </w:pPr>
      <w:r w:rsidRPr="00376687">
        <w:t>Уч</w:t>
      </w:r>
      <w:r>
        <w:t>асники, які братимуть участь у змаганнях</w:t>
      </w:r>
      <w:r w:rsidRPr="00376687">
        <w:t xml:space="preserve">, повинні бути за станом здоров’я віднесені до основної медичної групи, мати відповідну фізичну підготовку та допуск лікаря </w:t>
      </w:r>
      <w:r>
        <w:t>до даних змагань.</w:t>
      </w:r>
      <w:r w:rsidRPr="00376687">
        <w:t xml:space="preserve"> </w:t>
      </w:r>
    </w:p>
    <w:p w:rsidR="00EC0BE6" w:rsidRDefault="00DE1D0F" w:rsidP="002D2615">
      <w:pPr>
        <w:ind w:firstLine="709"/>
        <w:jc w:val="both"/>
      </w:pPr>
      <w:r>
        <w:t>Команди, що посіли перше, друге, третє місця</w:t>
      </w:r>
      <w:r w:rsidR="00EC0BE6">
        <w:t xml:space="preserve"> у видах спорту, нагороджуються кубками й дипломами відповідних ступенів.</w:t>
      </w:r>
    </w:p>
    <w:p w:rsidR="002D2615" w:rsidRDefault="00EC0BE6" w:rsidP="002D2615">
      <w:pPr>
        <w:ind w:firstLine="709"/>
        <w:jc w:val="both"/>
      </w:pPr>
      <w:r>
        <w:t>Учасники, які посіли перше, друге, третє місця</w:t>
      </w:r>
      <w:r w:rsidR="00DE1D0F">
        <w:t xml:space="preserve"> в особистій першості </w:t>
      </w:r>
      <w:r>
        <w:t xml:space="preserve">з виду спорту </w:t>
      </w:r>
      <w:r w:rsidR="00DE1D0F">
        <w:t xml:space="preserve">нагороджуються дипломами та медалями відповідних ступенів. </w:t>
      </w:r>
    </w:p>
    <w:p w:rsidR="00E5253C" w:rsidRPr="00E5253C" w:rsidRDefault="00E5253C" w:rsidP="002D2615">
      <w:pPr>
        <w:ind w:firstLine="709"/>
        <w:jc w:val="both"/>
        <w:rPr>
          <w:i/>
        </w:rPr>
      </w:pPr>
      <w:r w:rsidRPr="00E5253C">
        <w:rPr>
          <w:i/>
        </w:rPr>
        <w:t>Примітка: у разі відсутності</w:t>
      </w:r>
      <w:r>
        <w:rPr>
          <w:i/>
        </w:rPr>
        <w:t xml:space="preserve"> або затримки фінансування нагородження переможців та призерів змагань скасовується.</w:t>
      </w:r>
    </w:p>
    <w:p w:rsidR="002D2615" w:rsidRDefault="002D2615" w:rsidP="002D2615">
      <w:pPr>
        <w:pStyle w:val="a4"/>
        <w:jc w:val="center"/>
      </w:pPr>
    </w:p>
    <w:p w:rsidR="002D2615" w:rsidRPr="00810AE1" w:rsidRDefault="002D2615" w:rsidP="002D2615">
      <w:pPr>
        <w:jc w:val="center"/>
        <w:rPr>
          <w:color w:val="FF0000"/>
        </w:rPr>
      </w:pPr>
      <w:r w:rsidRPr="00810AE1">
        <w:rPr>
          <w:b/>
          <w:color w:val="000000"/>
        </w:rPr>
        <w:t>V</w:t>
      </w:r>
      <w:r w:rsidR="00A50380">
        <w:rPr>
          <w:b/>
          <w:color w:val="000000"/>
        </w:rPr>
        <w:t>І</w:t>
      </w:r>
      <w:r>
        <w:rPr>
          <w:b/>
          <w:color w:val="000000"/>
        </w:rPr>
        <w:t>І</w:t>
      </w:r>
      <w:r w:rsidRPr="00810AE1">
        <w:rPr>
          <w:b/>
          <w:color w:val="000000"/>
        </w:rPr>
        <w:t>. Безпека та підготовка місць проведення змагань</w:t>
      </w:r>
    </w:p>
    <w:p w:rsidR="002D2615" w:rsidRPr="00810AE1" w:rsidRDefault="002D2615" w:rsidP="002D2615">
      <w:pPr>
        <w:ind w:firstLine="709"/>
        <w:jc w:val="both"/>
        <w:rPr>
          <w:color w:val="000000"/>
        </w:rPr>
      </w:pPr>
      <w:r w:rsidRPr="00810AE1">
        <w:rPr>
          <w:color w:val="000000"/>
        </w:rPr>
        <w:t> Заходи проводяться лише на спортивних спорудах і у спеціально відведених місцях.</w:t>
      </w:r>
    </w:p>
    <w:p w:rsidR="002D2615" w:rsidRDefault="002D2615" w:rsidP="002D2615">
      <w:pPr>
        <w:ind w:firstLine="709"/>
        <w:jc w:val="both"/>
        <w:rPr>
          <w:color w:val="000000"/>
        </w:rPr>
      </w:pPr>
      <w:r w:rsidRPr="00810AE1">
        <w:rPr>
          <w:color w:val="000000"/>
        </w:rPr>
        <w:t xml:space="preserve"> Безпека та підготовка місць проведення </w:t>
      </w:r>
      <w:r>
        <w:rPr>
          <w:color w:val="000000"/>
        </w:rPr>
        <w:t>змагань</w:t>
      </w:r>
      <w:r w:rsidRPr="00810AE1">
        <w:rPr>
          <w:color w:val="000000"/>
        </w:rPr>
        <w:t xml:space="preserve"> здійснюється відповідно до постанови Кабінету Міністрів України від </w:t>
      </w:r>
      <w:smartTag w:uri="urn:schemas-microsoft-com:office:smarttags" w:element="date">
        <w:smartTagPr>
          <w:attr w:name="Year" w:val="1998"/>
          <w:attr w:name="Day" w:val="18"/>
          <w:attr w:name="Month" w:val="12"/>
          <w:attr w:name="ls" w:val="trans"/>
        </w:smartTagPr>
        <w:r w:rsidRPr="00810AE1">
          <w:rPr>
            <w:color w:val="000000"/>
          </w:rPr>
          <w:t>18 грудня 1998</w:t>
        </w:r>
      </w:smartTag>
      <w:r w:rsidRPr="00810AE1">
        <w:rPr>
          <w:color w:val="000000"/>
        </w:rPr>
        <w:t xml:space="preserve"> року № 2025 «Про порядок підготовки спортивних споруд та інших спеціально відведених місць для проведення масових спортивних та культурно-видовищних заходів».</w:t>
      </w:r>
    </w:p>
    <w:p w:rsidR="002D2615" w:rsidRDefault="002D2615" w:rsidP="002D2615">
      <w:pPr>
        <w:ind w:firstLine="708"/>
        <w:jc w:val="both"/>
        <w:rPr>
          <w:color w:val="000000"/>
        </w:rPr>
      </w:pPr>
      <w:r w:rsidRPr="00810AE1">
        <w:rPr>
          <w:color w:val="000000"/>
        </w:rPr>
        <w:t> У разі порушення умов підготовки спортивних споруд, техніки безпеки під час проведення змагань, основних правил змагань та цього Положення головний суддя змагань має право зупинити їх проведення.</w:t>
      </w:r>
    </w:p>
    <w:p w:rsidR="00CD414B" w:rsidRDefault="00CD414B" w:rsidP="00A50380">
      <w:pPr>
        <w:pStyle w:val="a4"/>
        <w:jc w:val="center"/>
        <w:rPr>
          <w:b/>
        </w:rPr>
      </w:pPr>
      <w:proofErr w:type="gramStart"/>
      <w:r>
        <w:rPr>
          <w:b/>
          <w:szCs w:val="24"/>
          <w:lang w:val="en-US"/>
        </w:rPr>
        <w:t>V</w:t>
      </w:r>
      <w:r w:rsidR="00A50380">
        <w:rPr>
          <w:b/>
          <w:szCs w:val="24"/>
        </w:rPr>
        <w:t>І</w:t>
      </w:r>
      <w:r w:rsidR="007C0B20">
        <w:rPr>
          <w:b/>
          <w:szCs w:val="24"/>
        </w:rPr>
        <w:t>І</w:t>
      </w:r>
      <w:r>
        <w:rPr>
          <w:b/>
          <w:szCs w:val="24"/>
        </w:rPr>
        <w:t>І</w:t>
      </w:r>
      <w:r w:rsidRPr="00376687">
        <w:rPr>
          <w:b/>
          <w:szCs w:val="24"/>
        </w:rPr>
        <w:t>.</w:t>
      </w:r>
      <w:proofErr w:type="gramEnd"/>
      <w:r w:rsidRPr="00376687">
        <w:rPr>
          <w:b/>
          <w:szCs w:val="24"/>
        </w:rPr>
        <w:t xml:space="preserve"> </w:t>
      </w:r>
      <w:r>
        <w:rPr>
          <w:b/>
          <w:szCs w:val="24"/>
        </w:rPr>
        <w:t>Умови ф</w:t>
      </w:r>
      <w:r w:rsidR="0034474D">
        <w:rPr>
          <w:b/>
        </w:rPr>
        <w:t xml:space="preserve">інансування </w:t>
      </w:r>
      <w:r w:rsidR="00A13314">
        <w:rPr>
          <w:b/>
        </w:rPr>
        <w:t>змагань</w:t>
      </w:r>
    </w:p>
    <w:p w:rsidR="00CD414B" w:rsidRPr="00CD414B" w:rsidRDefault="00CD414B" w:rsidP="0034474D">
      <w:pPr>
        <w:tabs>
          <w:tab w:val="left" w:pos="0"/>
        </w:tabs>
        <w:jc w:val="both"/>
      </w:pPr>
      <w:r>
        <w:rPr>
          <w:b/>
        </w:rPr>
        <w:lastRenderedPageBreak/>
        <w:tab/>
      </w:r>
      <w:r w:rsidRPr="00CD414B">
        <w:t>Витрати на організацію та проведення Спартакіади, підбиття підсумків та нагородження переможців і призерів здійснюються за рахунок коштів, не заборонених чинним законодавством.</w:t>
      </w:r>
    </w:p>
    <w:p w:rsidR="0034474D" w:rsidRDefault="00CD414B" w:rsidP="0034474D">
      <w:pPr>
        <w:tabs>
          <w:tab w:val="left" w:pos="0"/>
        </w:tabs>
        <w:jc w:val="both"/>
      </w:pPr>
      <w:r>
        <w:tab/>
      </w:r>
      <w:r w:rsidR="0034474D" w:rsidRPr="00192E41">
        <w:t xml:space="preserve">Витрати по відрядженню учасників на змагання  несе безпосередньо ВНЗ, який </w:t>
      </w:r>
      <w:r w:rsidR="0034474D">
        <w:t xml:space="preserve"> </w:t>
      </w:r>
      <w:r w:rsidR="0034474D" w:rsidRPr="00192E41">
        <w:t>відряджає команду.</w:t>
      </w:r>
    </w:p>
    <w:p w:rsidR="0034474D" w:rsidRPr="00810AE1" w:rsidRDefault="0034474D" w:rsidP="00AF630D">
      <w:pPr>
        <w:tabs>
          <w:tab w:val="left" w:pos="0"/>
        </w:tabs>
        <w:jc w:val="center"/>
        <w:rPr>
          <w:b/>
        </w:rPr>
      </w:pPr>
      <w:r w:rsidRPr="00810AE1">
        <w:rPr>
          <w:b/>
        </w:rPr>
        <w:t>І</w:t>
      </w:r>
      <w:r w:rsidR="00A50380">
        <w:rPr>
          <w:b/>
        </w:rPr>
        <w:t>Х</w:t>
      </w:r>
      <w:r w:rsidRPr="00810AE1">
        <w:rPr>
          <w:b/>
        </w:rPr>
        <w:t xml:space="preserve">. </w:t>
      </w:r>
      <w:r w:rsidR="007C0B20">
        <w:rPr>
          <w:b/>
        </w:rPr>
        <w:t>Строк</w:t>
      </w:r>
      <w:r w:rsidR="00A50380">
        <w:rPr>
          <w:b/>
        </w:rPr>
        <w:t>и та порядок подання заявок на участь у змаганнях</w:t>
      </w:r>
    </w:p>
    <w:p w:rsidR="00082657" w:rsidRDefault="00082657" w:rsidP="00A50380">
      <w:pPr>
        <w:ind w:firstLine="708"/>
        <w:jc w:val="both"/>
        <w:rPr>
          <w:color w:val="000000"/>
        </w:rPr>
      </w:pPr>
      <w:r>
        <w:rPr>
          <w:color w:val="000000"/>
        </w:rPr>
        <w:t>Для участі у змаганнях представники команд повинні подати до ГСК іменні заявки установленої форми</w:t>
      </w:r>
      <w:r w:rsidR="00D66A5F">
        <w:rPr>
          <w:color w:val="000000"/>
        </w:rPr>
        <w:t xml:space="preserve"> (зразок додається)</w:t>
      </w:r>
      <w:r>
        <w:rPr>
          <w:color w:val="000000"/>
        </w:rPr>
        <w:t xml:space="preserve"> у день змагань за місцем проведення. Іменні заявки на кожну з команд подаються окремими заявочними листами. </w:t>
      </w:r>
    </w:p>
    <w:p w:rsidR="00A50380" w:rsidRPr="00A46BC1" w:rsidRDefault="00A50380" w:rsidP="00A50380">
      <w:pPr>
        <w:ind w:firstLine="708"/>
        <w:jc w:val="both"/>
        <w:rPr>
          <w:color w:val="000000"/>
        </w:rPr>
      </w:pPr>
      <w:r w:rsidRPr="00A46BC1">
        <w:rPr>
          <w:color w:val="000000"/>
        </w:rPr>
        <w:t xml:space="preserve">Для участі в змаганнях представники команд подають такі документи: </w:t>
      </w:r>
    </w:p>
    <w:p w:rsidR="00A50380" w:rsidRPr="00A46BC1" w:rsidRDefault="00A50380" w:rsidP="00A50380">
      <w:pPr>
        <w:numPr>
          <w:ilvl w:val="0"/>
          <w:numId w:val="3"/>
        </w:numPr>
        <w:jc w:val="both"/>
        <w:rPr>
          <w:color w:val="000000"/>
        </w:rPr>
      </w:pPr>
      <w:r w:rsidRPr="00A46BC1">
        <w:rPr>
          <w:color w:val="000000"/>
        </w:rPr>
        <w:t>іменну заявку</w:t>
      </w:r>
      <w:r w:rsidRPr="00A46BC1">
        <w:rPr>
          <w:color w:val="FF0000"/>
        </w:rPr>
        <w:t xml:space="preserve"> </w:t>
      </w:r>
      <w:r w:rsidRPr="00A46BC1">
        <w:rPr>
          <w:color w:val="000000"/>
        </w:rPr>
        <w:t xml:space="preserve">у двох примірниках, завірену керівником навчального закладу та лікарем; </w:t>
      </w:r>
    </w:p>
    <w:p w:rsidR="00A50380" w:rsidRPr="00A46BC1" w:rsidRDefault="00A13314" w:rsidP="00A50380">
      <w:pPr>
        <w:numPr>
          <w:ilvl w:val="0"/>
          <w:numId w:val="3"/>
        </w:numPr>
        <w:jc w:val="both"/>
        <w:rPr>
          <w:color w:val="000000"/>
        </w:rPr>
      </w:pPr>
      <w:proofErr w:type="spellStart"/>
      <w:r w:rsidRPr="00A46BC1">
        <w:t>студентськ</w:t>
      </w:r>
      <w:r>
        <w:rPr>
          <w:lang w:val="ru-RU"/>
        </w:rPr>
        <w:t>ий</w:t>
      </w:r>
      <w:proofErr w:type="spellEnd"/>
      <w:r w:rsidRPr="00A46BC1">
        <w:t xml:space="preserve"> квит</w:t>
      </w:r>
      <w:r>
        <w:rPr>
          <w:lang w:val="ru-RU"/>
        </w:rPr>
        <w:t>о</w:t>
      </w:r>
      <w:r w:rsidRPr="00A46BC1">
        <w:t>к з фотокарткою</w:t>
      </w:r>
      <w:r w:rsidR="002A09ED">
        <w:t>, для випускників – диплом про закінчення ВНЗ (оригінал)</w:t>
      </w:r>
      <w:r w:rsidR="00A50380" w:rsidRPr="00A46BC1">
        <w:rPr>
          <w:color w:val="000000"/>
        </w:rPr>
        <w:t>;</w:t>
      </w:r>
    </w:p>
    <w:p w:rsidR="00A13314" w:rsidRPr="00A13314" w:rsidRDefault="00A13314" w:rsidP="00A13314">
      <w:pPr>
        <w:numPr>
          <w:ilvl w:val="0"/>
          <w:numId w:val="3"/>
        </w:numPr>
        <w:ind w:hanging="371"/>
        <w:jc w:val="both"/>
      </w:pPr>
      <w:r w:rsidRPr="00A13314">
        <w:rPr>
          <w:color w:val="000000"/>
        </w:rPr>
        <w:t>паспорт учасника.</w:t>
      </w:r>
    </w:p>
    <w:p w:rsidR="00A50380" w:rsidRDefault="00A50380" w:rsidP="00A13314">
      <w:pPr>
        <w:ind w:left="1080"/>
        <w:jc w:val="both"/>
      </w:pPr>
      <w:r>
        <w:t>Підписи на іменних заявках команд повинні бути завірені печатками відповідних установ (окрім підпису представника команди).</w:t>
      </w:r>
    </w:p>
    <w:p w:rsidR="00A50380" w:rsidRPr="00A50380" w:rsidRDefault="00A50380" w:rsidP="00A50380">
      <w:pPr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Pr="00A50380">
        <w:rPr>
          <w:color w:val="000000"/>
        </w:rPr>
        <w:t xml:space="preserve"> іменній заявці команди</w:t>
      </w:r>
      <w:r>
        <w:rPr>
          <w:color w:val="000000"/>
        </w:rPr>
        <w:t xml:space="preserve"> н</w:t>
      </w:r>
      <w:r w:rsidRPr="00A50380">
        <w:rPr>
          <w:color w:val="000000"/>
        </w:rPr>
        <w:t>авпроти прізвища учасника має бути відмітка лікаря територіального медичного закладу або лікарсько-фізкультурного диспансеру про допуск учасника до змагань, дата обстеження, підпис та особиста печатка лікаря. Разом з інформацією про загальну кількість допущених до змагань учасників має міститися печатка медичного закладу.</w:t>
      </w:r>
    </w:p>
    <w:p w:rsidR="0034474D" w:rsidRDefault="0034474D" w:rsidP="0034474D">
      <w:pPr>
        <w:jc w:val="center"/>
        <w:rPr>
          <w:b/>
        </w:rPr>
      </w:pPr>
    </w:p>
    <w:p w:rsidR="0034474D" w:rsidRDefault="0034474D" w:rsidP="0034474D">
      <w:pPr>
        <w:jc w:val="center"/>
        <w:rPr>
          <w:b/>
        </w:rPr>
      </w:pPr>
      <w:r w:rsidRPr="00810AE1">
        <w:rPr>
          <w:b/>
        </w:rPr>
        <w:t>Це положення є офіційним викликом на змагання</w:t>
      </w:r>
    </w:p>
    <w:p w:rsidR="0034474D" w:rsidRDefault="0034474D" w:rsidP="0034474D">
      <w:pPr>
        <w:jc w:val="center"/>
        <w:rPr>
          <w:b/>
        </w:rPr>
      </w:pPr>
    </w:p>
    <w:p w:rsidR="00D66A5F" w:rsidRPr="00EC590B" w:rsidRDefault="00D66A5F" w:rsidP="00D66A5F">
      <w:pPr>
        <w:ind w:left="7652" w:right="-1" w:firstLine="136"/>
        <w:jc w:val="both"/>
      </w:pPr>
      <w:r w:rsidRPr="00EC590B">
        <w:t>Зразок</w:t>
      </w:r>
    </w:p>
    <w:p w:rsidR="00D66A5F" w:rsidRPr="00EC590B" w:rsidRDefault="00D66A5F" w:rsidP="00D66A5F">
      <w:pPr>
        <w:ind w:left="4820" w:right="-850"/>
        <w:jc w:val="both"/>
      </w:pPr>
    </w:p>
    <w:p w:rsidR="00D66A5F" w:rsidRPr="00EC590B" w:rsidRDefault="00D66A5F" w:rsidP="00D66A5F">
      <w:pPr>
        <w:jc w:val="center"/>
      </w:pPr>
      <w:r w:rsidRPr="00EC590B">
        <w:t>ІМЕННА ЗАЯВКА</w:t>
      </w:r>
    </w:p>
    <w:p w:rsidR="00D66A5F" w:rsidRPr="00EC590B" w:rsidRDefault="00D66A5F" w:rsidP="00D66A5F">
      <w:pPr>
        <w:jc w:val="center"/>
      </w:pPr>
    </w:p>
    <w:p w:rsidR="00D66A5F" w:rsidRPr="00921EEB" w:rsidRDefault="00D66A5F" w:rsidP="00D66A5F">
      <w:pPr>
        <w:jc w:val="center"/>
        <w:rPr>
          <w:lang w:val="ru-RU"/>
        </w:rPr>
      </w:pPr>
      <w:r w:rsidRPr="00EC590B">
        <w:t xml:space="preserve">на участь </w:t>
      </w:r>
      <w:r w:rsidR="00921EEB">
        <w:rPr>
          <w:lang w:val="ru-RU"/>
        </w:rPr>
        <w:t xml:space="preserve">в </w:t>
      </w:r>
      <w:proofErr w:type="spellStart"/>
      <w:r w:rsidR="00921EEB">
        <w:rPr>
          <w:lang w:val="ru-RU"/>
        </w:rPr>
        <w:t>обласних</w:t>
      </w:r>
      <w:proofErr w:type="spellEnd"/>
      <w:r w:rsidR="00921EEB">
        <w:rPr>
          <w:lang w:val="ru-RU"/>
        </w:rPr>
        <w:t xml:space="preserve"> </w:t>
      </w:r>
      <w:proofErr w:type="spellStart"/>
      <w:r w:rsidR="00921EEB">
        <w:rPr>
          <w:lang w:val="ru-RU"/>
        </w:rPr>
        <w:t>щорічних</w:t>
      </w:r>
      <w:proofErr w:type="spellEnd"/>
      <w:r w:rsidR="00921EEB">
        <w:rPr>
          <w:lang w:val="ru-RU"/>
        </w:rPr>
        <w:t xml:space="preserve"> </w:t>
      </w:r>
      <w:proofErr w:type="spellStart"/>
      <w:r w:rsidR="00921EEB">
        <w:rPr>
          <w:lang w:val="ru-RU"/>
        </w:rPr>
        <w:t>спортивних</w:t>
      </w:r>
      <w:proofErr w:type="spellEnd"/>
      <w:r w:rsidR="00921EEB">
        <w:rPr>
          <w:lang w:val="ru-RU"/>
        </w:rPr>
        <w:t xml:space="preserve"> </w:t>
      </w:r>
      <w:proofErr w:type="spellStart"/>
      <w:r w:rsidR="00921EEB">
        <w:rPr>
          <w:lang w:val="ru-RU"/>
        </w:rPr>
        <w:t>змаганнях</w:t>
      </w:r>
      <w:proofErr w:type="spellEnd"/>
      <w:r w:rsidR="00921EEB">
        <w:rPr>
          <w:lang w:val="ru-RU"/>
        </w:rPr>
        <w:t xml:space="preserve"> «Спорт </w:t>
      </w:r>
      <w:proofErr w:type="spellStart"/>
      <w:r w:rsidR="00921EEB">
        <w:rPr>
          <w:lang w:val="ru-RU"/>
        </w:rPr>
        <w:t>протягом</w:t>
      </w:r>
      <w:proofErr w:type="spellEnd"/>
      <w:r w:rsidR="00921EEB">
        <w:rPr>
          <w:lang w:val="ru-RU"/>
        </w:rPr>
        <w:t xml:space="preserve"> </w:t>
      </w:r>
      <w:proofErr w:type="spellStart"/>
      <w:r w:rsidR="00921EEB">
        <w:rPr>
          <w:lang w:val="ru-RU"/>
        </w:rPr>
        <w:t>життя</w:t>
      </w:r>
      <w:proofErr w:type="spellEnd"/>
      <w:r w:rsidR="00921EEB">
        <w:rPr>
          <w:lang w:val="ru-RU"/>
        </w:rPr>
        <w:t xml:space="preserve">» </w:t>
      </w:r>
      <w:proofErr w:type="spellStart"/>
      <w:r w:rsidR="00921EEB">
        <w:rPr>
          <w:lang w:val="ru-RU"/>
        </w:rPr>
        <w:t>серед</w:t>
      </w:r>
      <w:proofErr w:type="spellEnd"/>
      <w:r w:rsidR="00921EEB">
        <w:rPr>
          <w:lang w:val="ru-RU"/>
        </w:rPr>
        <w:t xml:space="preserve"> </w:t>
      </w:r>
      <w:proofErr w:type="spellStart"/>
      <w:r w:rsidR="00921EEB">
        <w:rPr>
          <w:lang w:val="ru-RU"/>
        </w:rPr>
        <w:t>студентів</w:t>
      </w:r>
      <w:proofErr w:type="spellEnd"/>
      <w:r w:rsidR="00921EEB">
        <w:rPr>
          <w:lang w:val="ru-RU"/>
        </w:rPr>
        <w:t xml:space="preserve"> ВНЗ ІІІ-ІV </w:t>
      </w:r>
      <w:proofErr w:type="spellStart"/>
      <w:r w:rsidR="00921EEB">
        <w:rPr>
          <w:lang w:val="ru-RU"/>
        </w:rPr>
        <w:t>рівнів</w:t>
      </w:r>
      <w:proofErr w:type="spellEnd"/>
      <w:r w:rsidR="00921EEB">
        <w:rPr>
          <w:lang w:val="ru-RU"/>
        </w:rPr>
        <w:t xml:space="preserve"> </w:t>
      </w:r>
      <w:proofErr w:type="spellStart"/>
      <w:r w:rsidR="00921EEB">
        <w:rPr>
          <w:lang w:val="ru-RU"/>
        </w:rPr>
        <w:t>акредитації</w:t>
      </w:r>
      <w:proofErr w:type="spellEnd"/>
      <w:r w:rsidR="00921EEB">
        <w:rPr>
          <w:lang w:val="ru-RU"/>
        </w:rPr>
        <w:t xml:space="preserve"> </w:t>
      </w:r>
      <w:proofErr w:type="spellStart"/>
      <w:r w:rsidR="00921EEB">
        <w:rPr>
          <w:lang w:val="ru-RU"/>
        </w:rPr>
        <w:t>з</w:t>
      </w:r>
      <w:proofErr w:type="spellEnd"/>
      <w:r w:rsidR="00921EEB">
        <w:rPr>
          <w:lang w:val="ru-RU"/>
        </w:rPr>
        <w:t xml:space="preserve"> </w:t>
      </w:r>
      <w:proofErr w:type="spellStart"/>
      <w:r w:rsidR="00E4201D">
        <w:rPr>
          <w:lang w:val="ru-RU"/>
        </w:rPr>
        <w:t>футзалу</w:t>
      </w:r>
      <w:proofErr w:type="spellEnd"/>
    </w:p>
    <w:p w:rsidR="00D66A5F" w:rsidRPr="00EC590B" w:rsidRDefault="00D66A5F" w:rsidP="00D66A5F">
      <w:pPr>
        <w:jc w:val="center"/>
      </w:pPr>
    </w:p>
    <w:p w:rsidR="00D66A5F" w:rsidRPr="00EC590B" w:rsidRDefault="00D66A5F" w:rsidP="00D66A5F">
      <w:pPr>
        <w:jc w:val="center"/>
      </w:pPr>
      <w:r w:rsidRPr="00EC590B">
        <w:t>від ____________________________________________________________</w:t>
      </w:r>
    </w:p>
    <w:p w:rsidR="00D66A5F" w:rsidRPr="00EC590B" w:rsidRDefault="00D66A5F" w:rsidP="00D66A5F">
      <w:pPr>
        <w:jc w:val="center"/>
      </w:pPr>
      <w:r w:rsidRPr="00EC590B">
        <w:t>(назва ВНЗ )</w:t>
      </w:r>
    </w:p>
    <w:p w:rsidR="00D66A5F" w:rsidRPr="00EC590B" w:rsidRDefault="00D66A5F" w:rsidP="00D66A5F">
      <w:r w:rsidRPr="00EC590B">
        <w:tab/>
      </w:r>
    </w:p>
    <w:p w:rsidR="00D66A5F" w:rsidRPr="00EC590B" w:rsidRDefault="00D66A5F" w:rsidP="00D66A5F"/>
    <w:p w:rsidR="00D66A5F" w:rsidRPr="00EC590B" w:rsidRDefault="00E4201D" w:rsidP="00D66A5F">
      <w:r>
        <w:rPr>
          <w:lang w:val="ru-RU"/>
        </w:rPr>
        <w:t>07</w:t>
      </w:r>
      <w:r w:rsidR="001C728E">
        <w:t xml:space="preserve"> </w:t>
      </w:r>
      <w:proofErr w:type="spellStart"/>
      <w:r w:rsidR="001C728E">
        <w:t>листопада-</w:t>
      </w:r>
      <w:proofErr w:type="spellEnd"/>
      <w:r w:rsidR="00250A32">
        <w:rPr>
          <w:lang w:val="ru-RU"/>
        </w:rPr>
        <w:t>28</w:t>
      </w:r>
      <w:r w:rsidR="00A13314">
        <w:t xml:space="preserve"> грудня</w:t>
      </w:r>
      <w:r w:rsidR="001C728E">
        <w:t xml:space="preserve"> 201</w:t>
      </w:r>
      <w:r w:rsidR="00250A32">
        <w:rPr>
          <w:lang w:val="ru-RU"/>
        </w:rPr>
        <w:t>7</w:t>
      </w:r>
      <w:r w:rsidR="00921EEB">
        <w:t>р.</w:t>
      </w:r>
      <w:r w:rsidR="00921EEB">
        <w:tab/>
      </w:r>
      <w:r w:rsidR="00921EEB">
        <w:tab/>
      </w:r>
      <w:r w:rsidR="00921EEB">
        <w:tab/>
      </w:r>
      <w:r w:rsidR="00921EEB">
        <w:tab/>
      </w:r>
      <w:r w:rsidR="00921EEB">
        <w:tab/>
      </w:r>
      <w:r w:rsidR="00921EEB">
        <w:tab/>
      </w:r>
      <w:r w:rsidR="00921EEB">
        <w:tab/>
      </w:r>
      <w:r w:rsidR="00921EEB">
        <w:tab/>
      </w:r>
      <w:r w:rsidR="00921EEB">
        <w:tab/>
      </w:r>
      <w:r w:rsidR="00921EEB">
        <w:tab/>
      </w:r>
    </w:p>
    <w:tbl>
      <w:tblPr>
        <w:tblW w:w="10653" w:type="dxa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"/>
        <w:gridCol w:w="2819"/>
        <w:gridCol w:w="1662"/>
        <w:gridCol w:w="1984"/>
        <w:gridCol w:w="2277"/>
        <w:gridCol w:w="1577"/>
      </w:tblGrid>
      <w:tr w:rsidR="00D66A5F" w:rsidRPr="00EC590B" w:rsidTr="00D66A5F">
        <w:trPr>
          <w:jc w:val="center"/>
        </w:trPr>
        <w:tc>
          <w:tcPr>
            <w:tcW w:w="334" w:type="dxa"/>
            <w:vAlign w:val="center"/>
          </w:tcPr>
          <w:p w:rsidR="00D66A5F" w:rsidRPr="00EC590B" w:rsidRDefault="00D66A5F" w:rsidP="005505FB">
            <w:pPr>
              <w:jc w:val="center"/>
            </w:pPr>
            <w:r w:rsidRPr="00EC590B">
              <w:t>№</w:t>
            </w:r>
          </w:p>
          <w:p w:rsidR="00D66A5F" w:rsidRPr="00EC590B" w:rsidRDefault="00D66A5F" w:rsidP="005505FB">
            <w:pPr>
              <w:jc w:val="center"/>
            </w:pPr>
            <w:r w:rsidRPr="00EC590B">
              <w:t>з/п</w:t>
            </w:r>
          </w:p>
        </w:tc>
        <w:tc>
          <w:tcPr>
            <w:tcW w:w="2819" w:type="dxa"/>
            <w:vAlign w:val="center"/>
          </w:tcPr>
          <w:p w:rsidR="00D66A5F" w:rsidRPr="00EC590B" w:rsidRDefault="00D66A5F" w:rsidP="005505FB">
            <w:pPr>
              <w:jc w:val="center"/>
            </w:pPr>
            <w:r w:rsidRPr="00EC590B">
              <w:t xml:space="preserve">Прізвище, ім’я, </w:t>
            </w:r>
          </w:p>
          <w:p w:rsidR="00D66A5F" w:rsidRPr="00EC590B" w:rsidRDefault="00D66A5F" w:rsidP="005505FB">
            <w:pPr>
              <w:jc w:val="center"/>
            </w:pPr>
            <w:r w:rsidRPr="00EC590B">
              <w:t>по</w:t>
            </w:r>
            <w:r w:rsidRPr="00EC590B">
              <w:rPr>
                <w:color w:val="000000"/>
              </w:rPr>
              <w:t xml:space="preserve"> </w:t>
            </w:r>
            <w:r w:rsidRPr="00EC590B">
              <w:t xml:space="preserve">батькові </w:t>
            </w:r>
          </w:p>
        </w:tc>
        <w:tc>
          <w:tcPr>
            <w:tcW w:w="1662" w:type="dxa"/>
            <w:vAlign w:val="center"/>
          </w:tcPr>
          <w:p w:rsidR="00D66A5F" w:rsidRPr="00EC590B" w:rsidRDefault="00D66A5F" w:rsidP="005505FB">
            <w:pPr>
              <w:jc w:val="center"/>
            </w:pPr>
            <w:r w:rsidRPr="00EC590B">
              <w:t>Рік народження</w:t>
            </w:r>
          </w:p>
        </w:tc>
        <w:tc>
          <w:tcPr>
            <w:tcW w:w="1984" w:type="dxa"/>
          </w:tcPr>
          <w:p w:rsidR="00D66A5F" w:rsidRPr="00EC590B" w:rsidRDefault="00D66A5F" w:rsidP="005505FB">
            <w:pPr>
              <w:jc w:val="center"/>
            </w:pPr>
            <w:r w:rsidRPr="00EC590B">
              <w:t xml:space="preserve">Спортивний розряд, </w:t>
            </w:r>
          </w:p>
          <w:p w:rsidR="00D66A5F" w:rsidRPr="00EC590B" w:rsidRDefault="00D66A5F" w:rsidP="005505FB">
            <w:pPr>
              <w:jc w:val="center"/>
            </w:pPr>
            <w:r w:rsidRPr="00EC590B">
              <w:t>звання</w:t>
            </w:r>
          </w:p>
        </w:tc>
        <w:tc>
          <w:tcPr>
            <w:tcW w:w="2277" w:type="dxa"/>
            <w:vAlign w:val="center"/>
          </w:tcPr>
          <w:p w:rsidR="00D66A5F" w:rsidRPr="00EC590B" w:rsidRDefault="00A13314" w:rsidP="005505FB">
            <w:pPr>
              <w:jc w:val="center"/>
              <w:rPr>
                <w:lang w:val="en-US"/>
              </w:rPr>
            </w:pPr>
            <w:r>
              <w:t>В</w:t>
            </w:r>
            <w:r w:rsidR="00D66A5F" w:rsidRPr="00EC590B">
              <w:t>агова категорія</w:t>
            </w:r>
          </w:p>
        </w:tc>
        <w:tc>
          <w:tcPr>
            <w:tcW w:w="1577" w:type="dxa"/>
            <w:vAlign w:val="center"/>
          </w:tcPr>
          <w:p w:rsidR="00D66A5F" w:rsidRPr="00EC590B" w:rsidRDefault="00D66A5F" w:rsidP="005505FB">
            <w:pPr>
              <w:jc w:val="center"/>
            </w:pPr>
            <w:r w:rsidRPr="00EC590B">
              <w:t>Дозвіл лікаря</w:t>
            </w:r>
          </w:p>
          <w:p w:rsidR="00D66A5F" w:rsidRPr="00EC590B" w:rsidRDefault="00D66A5F" w:rsidP="005505FB">
            <w:pPr>
              <w:jc w:val="center"/>
            </w:pPr>
            <w:r w:rsidRPr="00EC590B">
              <w:t>/дата, печатка/</w:t>
            </w:r>
          </w:p>
        </w:tc>
      </w:tr>
      <w:tr w:rsidR="00D66A5F" w:rsidRPr="00EC590B" w:rsidTr="00D66A5F">
        <w:trPr>
          <w:jc w:val="center"/>
        </w:trPr>
        <w:tc>
          <w:tcPr>
            <w:tcW w:w="334" w:type="dxa"/>
          </w:tcPr>
          <w:p w:rsidR="00D66A5F" w:rsidRPr="00EC590B" w:rsidRDefault="00D66A5F" w:rsidP="005505FB">
            <w:r w:rsidRPr="00EC590B">
              <w:t>1</w:t>
            </w:r>
          </w:p>
        </w:tc>
        <w:tc>
          <w:tcPr>
            <w:tcW w:w="2819" w:type="dxa"/>
          </w:tcPr>
          <w:p w:rsidR="00D66A5F" w:rsidRPr="00EC590B" w:rsidRDefault="00D66A5F" w:rsidP="005505FB"/>
        </w:tc>
        <w:tc>
          <w:tcPr>
            <w:tcW w:w="1662" w:type="dxa"/>
          </w:tcPr>
          <w:p w:rsidR="00D66A5F" w:rsidRPr="00EC590B" w:rsidRDefault="00D66A5F" w:rsidP="005505FB"/>
        </w:tc>
        <w:tc>
          <w:tcPr>
            <w:tcW w:w="1984" w:type="dxa"/>
          </w:tcPr>
          <w:p w:rsidR="00D66A5F" w:rsidRPr="00EC590B" w:rsidRDefault="00D66A5F" w:rsidP="005505FB"/>
        </w:tc>
        <w:tc>
          <w:tcPr>
            <w:tcW w:w="2277" w:type="dxa"/>
          </w:tcPr>
          <w:p w:rsidR="00D66A5F" w:rsidRPr="00EC590B" w:rsidRDefault="00D66A5F" w:rsidP="005505FB"/>
        </w:tc>
        <w:tc>
          <w:tcPr>
            <w:tcW w:w="1577" w:type="dxa"/>
          </w:tcPr>
          <w:p w:rsidR="00D66A5F" w:rsidRPr="00EC590B" w:rsidRDefault="00D66A5F" w:rsidP="005505FB"/>
        </w:tc>
      </w:tr>
      <w:tr w:rsidR="00D66A5F" w:rsidRPr="00EC590B" w:rsidTr="00D66A5F">
        <w:trPr>
          <w:jc w:val="center"/>
        </w:trPr>
        <w:tc>
          <w:tcPr>
            <w:tcW w:w="334" w:type="dxa"/>
          </w:tcPr>
          <w:p w:rsidR="00D66A5F" w:rsidRPr="00EC590B" w:rsidRDefault="00D66A5F" w:rsidP="005505FB">
            <w:r w:rsidRPr="00EC590B">
              <w:t>2</w:t>
            </w:r>
          </w:p>
        </w:tc>
        <w:tc>
          <w:tcPr>
            <w:tcW w:w="2819" w:type="dxa"/>
          </w:tcPr>
          <w:p w:rsidR="00D66A5F" w:rsidRPr="00EC590B" w:rsidRDefault="00D66A5F" w:rsidP="005505FB"/>
        </w:tc>
        <w:tc>
          <w:tcPr>
            <w:tcW w:w="1662" w:type="dxa"/>
          </w:tcPr>
          <w:p w:rsidR="00D66A5F" w:rsidRPr="00EC590B" w:rsidRDefault="00D66A5F" w:rsidP="005505FB"/>
        </w:tc>
        <w:tc>
          <w:tcPr>
            <w:tcW w:w="1984" w:type="dxa"/>
          </w:tcPr>
          <w:p w:rsidR="00D66A5F" w:rsidRPr="00EC590B" w:rsidRDefault="00D66A5F" w:rsidP="005505FB"/>
        </w:tc>
        <w:tc>
          <w:tcPr>
            <w:tcW w:w="2277" w:type="dxa"/>
          </w:tcPr>
          <w:p w:rsidR="00D66A5F" w:rsidRPr="00EC590B" w:rsidRDefault="00D66A5F" w:rsidP="005505FB"/>
        </w:tc>
        <w:tc>
          <w:tcPr>
            <w:tcW w:w="1577" w:type="dxa"/>
          </w:tcPr>
          <w:p w:rsidR="00D66A5F" w:rsidRPr="00EC590B" w:rsidRDefault="00D66A5F" w:rsidP="005505FB"/>
        </w:tc>
      </w:tr>
      <w:tr w:rsidR="00D66A5F" w:rsidRPr="00EC590B" w:rsidTr="00D66A5F">
        <w:trPr>
          <w:jc w:val="center"/>
        </w:trPr>
        <w:tc>
          <w:tcPr>
            <w:tcW w:w="334" w:type="dxa"/>
          </w:tcPr>
          <w:p w:rsidR="00D66A5F" w:rsidRPr="00EC590B" w:rsidRDefault="00D66A5F" w:rsidP="005505FB"/>
        </w:tc>
        <w:tc>
          <w:tcPr>
            <w:tcW w:w="2819" w:type="dxa"/>
          </w:tcPr>
          <w:p w:rsidR="00D66A5F" w:rsidRPr="00EC590B" w:rsidRDefault="00D66A5F" w:rsidP="005505FB"/>
        </w:tc>
        <w:tc>
          <w:tcPr>
            <w:tcW w:w="1662" w:type="dxa"/>
          </w:tcPr>
          <w:p w:rsidR="00D66A5F" w:rsidRPr="00EC590B" w:rsidRDefault="00D66A5F" w:rsidP="005505FB"/>
        </w:tc>
        <w:tc>
          <w:tcPr>
            <w:tcW w:w="1984" w:type="dxa"/>
          </w:tcPr>
          <w:p w:rsidR="00D66A5F" w:rsidRPr="00EC590B" w:rsidRDefault="00D66A5F" w:rsidP="005505FB"/>
        </w:tc>
        <w:tc>
          <w:tcPr>
            <w:tcW w:w="2277" w:type="dxa"/>
          </w:tcPr>
          <w:p w:rsidR="00D66A5F" w:rsidRPr="00EC590B" w:rsidRDefault="00D66A5F" w:rsidP="005505FB"/>
        </w:tc>
        <w:tc>
          <w:tcPr>
            <w:tcW w:w="1577" w:type="dxa"/>
          </w:tcPr>
          <w:p w:rsidR="00D66A5F" w:rsidRPr="00EC590B" w:rsidRDefault="00D66A5F" w:rsidP="005505FB"/>
        </w:tc>
      </w:tr>
    </w:tbl>
    <w:p w:rsidR="00D66A5F" w:rsidRPr="00EC590B" w:rsidRDefault="00D66A5F" w:rsidP="00D66A5F"/>
    <w:p w:rsidR="00A13314" w:rsidRPr="00EC590B" w:rsidRDefault="00A13314" w:rsidP="00A13314">
      <w:pPr>
        <w:jc w:val="both"/>
      </w:pPr>
      <w:r w:rsidRPr="00EC590B">
        <w:t xml:space="preserve">Керівник навчального закладу </w:t>
      </w:r>
      <w:r>
        <w:t>(ректор або проректор)</w:t>
      </w:r>
      <w:r w:rsidRPr="00EC590B">
        <w:t>___________________/________________/</w:t>
      </w:r>
    </w:p>
    <w:p w:rsidR="00A13314" w:rsidRPr="00EC590B" w:rsidRDefault="00A13314" w:rsidP="00A13314">
      <w:pPr>
        <w:jc w:val="both"/>
      </w:pPr>
      <w:r w:rsidRPr="00EC590B">
        <w:t>М.П.</w:t>
      </w:r>
    </w:p>
    <w:p w:rsidR="00D66A5F" w:rsidRPr="00EC590B" w:rsidRDefault="00D66A5F" w:rsidP="00D66A5F">
      <w:pPr>
        <w:jc w:val="both"/>
      </w:pPr>
    </w:p>
    <w:p w:rsidR="00D66A5F" w:rsidRPr="00EC590B" w:rsidRDefault="00D66A5F" w:rsidP="00D66A5F">
      <w:pPr>
        <w:jc w:val="both"/>
      </w:pPr>
      <w:r w:rsidRPr="00EC590B">
        <w:t>Представник команди _____________/_______________/</w:t>
      </w:r>
    </w:p>
    <w:p w:rsidR="00D66A5F" w:rsidRPr="00EC590B" w:rsidRDefault="00D66A5F" w:rsidP="00D66A5F">
      <w:pPr>
        <w:ind w:firstLine="708"/>
        <w:jc w:val="both"/>
      </w:pPr>
    </w:p>
    <w:p w:rsidR="00D66A5F" w:rsidRPr="00EC590B" w:rsidRDefault="00D66A5F" w:rsidP="00D66A5F">
      <w:pPr>
        <w:jc w:val="both"/>
      </w:pPr>
      <w:r w:rsidRPr="00EC590B">
        <w:t>До змагань допущено всього: _____________________________ учасників</w:t>
      </w:r>
    </w:p>
    <w:p w:rsidR="00D66A5F" w:rsidRPr="00EC590B" w:rsidRDefault="00D66A5F" w:rsidP="00D66A5F">
      <w:pPr>
        <w:ind w:firstLine="720"/>
        <w:jc w:val="both"/>
      </w:pPr>
    </w:p>
    <w:p w:rsidR="00D66A5F" w:rsidRPr="00EC590B" w:rsidRDefault="00D66A5F" w:rsidP="00D66A5F">
      <w:pPr>
        <w:jc w:val="both"/>
      </w:pPr>
      <w:r w:rsidRPr="00EC590B">
        <w:t>Лікар _________________ /__________________/</w:t>
      </w:r>
    </w:p>
    <w:p w:rsidR="00D66A5F" w:rsidRPr="00EC590B" w:rsidRDefault="00D66A5F" w:rsidP="002A09ED">
      <w:pPr>
        <w:jc w:val="both"/>
      </w:pPr>
      <w:r w:rsidRPr="00EC590B">
        <w:t>М.П.</w:t>
      </w:r>
    </w:p>
    <w:p w:rsidR="00D66A5F" w:rsidRPr="00EC590B" w:rsidRDefault="00D66A5F" w:rsidP="00D66A5F">
      <w:pPr>
        <w:ind w:left="4820"/>
      </w:pPr>
    </w:p>
    <w:p w:rsidR="00D66A5F" w:rsidRPr="00EC590B" w:rsidRDefault="00D66A5F" w:rsidP="00FA042A"/>
    <w:sectPr w:rsidR="00D66A5F" w:rsidRPr="00EC590B" w:rsidSect="002E7991"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907"/>
    <w:multiLevelType w:val="hybridMultilevel"/>
    <w:tmpl w:val="1BD66108"/>
    <w:lvl w:ilvl="0" w:tplc="FE92E3F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6007D79"/>
    <w:multiLevelType w:val="hybridMultilevel"/>
    <w:tmpl w:val="F8128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8C03EC"/>
    <w:multiLevelType w:val="hybridMultilevel"/>
    <w:tmpl w:val="C0ECD95C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3">
    <w:nsid w:val="4A433075"/>
    <w:multiLevelType w:val="hybridMultilevel"/>
    <w:tmpl w:val="4F54BE78"/>
    <w:lvl w:ilvl="0" w:tplc="37062A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04B09"/>
    <w:multiLevelType w:val="hybridMultilevel"/>
    <w:tmpl w:val="B2C00E5E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5">
    <w:nsid w:val="5B7435A6"/>
    <w:multiLevelType w:val="hybridMultilevel"/>
    <w:tmpl w:val="CCE4D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8E716D"/>
    <w:multiLevelType w:val="hybridMultilevel"/>
    <w:tmpl w:val="9B72CB3A"/>
    <w:lvl w:ilvl="0" w:tplc="B62A139C">
      <w:start w:val="1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6DD"/>
    <w:rsid w:val="000075A3"/>
    <w:rsid w:val="000141E8"/>
    <w:rsid w:val="0002258C"/>
    <w:rsid w:val="00040911"/>
    <w:rsid w:val="00060738"/>
    <w:rsid w:val="00082657"/>
    <w:rsid w:val="00082CAD"/>
    <w:rsid w:val="000923CD"/>
    <w:rsid w:val="00094C6E"/>
    <w:rsid w:val="000E44DB"/>
    <w:rsid w:val="00102ADB"/>
    <w:rsid w:val="00142979"/>
    <w:rsid w:val="001C06C5"/>
    <w:rsid w:val="001C728E"/>
    <w:rsid w:val="001E1C55"/>
    <w:rsid w:val="001E7078"/>
    <w:rsid w:val="001F0C39"/>
    <w:rsid w:val="00204083"/>
    <w:rsid w:val="00212B46"/>
    <w:rsid w:val="002139ED"/>
    <w:rsid w:val="00230738"/>
    <w:rsid w:val="00243762"/>
    <w:rsid w:val="00250A32"/>
    <w:rsid w:val="00251A4E"/>
    <w:rsid w:val="002A09ED"/>
    <w:rsid w:val="002C75D4"/>
    <w:rsid w:val="002D2615"/>
    <w:rsid w:val="002D78E3"/>
    <w:rsid w:val="002E7991"/>
    <w:rsid w:val="002F0369"/>
    <w:rsid w:val="00300B93"/>
    <w:rsid w:val="003364DA"/>
    <w:rsid w:val="0034474D"/>
    <w:rsid w:val="0035498D"/>
    <w:rsid w:val="0035635C"/>
    <w:rsid w:val="003815E0"/>
    <w:rsid w:val="0043354E"/>
    <w:rsid w:val="00477D55"/>
    <w:rsid w:val="004B73FD"/>
    <w:rsid w:val="004C5503"/>
    <w:rsid w:val="004C5556"/>
    <w:rsid w:val="004D55F8"/>
    <w:rsid w:val="004F5CDB"/>
    <w:rsid w:val="004F7ECA"/>
    <w:rsid w:val="0050048D"/>
    <w:rsid w:val="00504C06"/>
    <w:rsid w:val="00530029"/>
    <w:rsid w:val="00564C16"/>
    <w:rsid w:val="00581E61"/>
    <w:rsid w:val="005846DD"/>
    <w:rsid w:val="005B0F18"/>
    <w:rsid w:val="005D4D83"/>
    <w:rsid w:val="005D6B3E"/>
    <w:rsid w:val="00603E55"/>
    <w:rsid w:val="006136C2"/>
    <w:rsid w:val="006159C4"/>
    <w:rsid w:val="00637675"/>
    <w:rsid w:val="006742C7"/>
    <w:rsid w:val="00690E67"/>
    <w:rsid w:val="006B10C5"/>
    <w:rsid w:val="006B54CB"/>
    <w:rsid w:val="006C6A00"/>
    <w:rsid w:val="006E08B1"/>
    <w:rsid w:val="007074A8"/>
    <w:rsid w:val="00766D6E"/>
    <w:rsid w:val="00783862"/>
    <w:rsid w:val="007B105F"/>
    <w:rsid w:val="007C0B20"/>
    <w:rsid w:val="007E56CB"/>
    <w:rsid w:val="007F161E"/>
    <w:rsid w:val="00820314"/>
    <w:rsid w:val="00830A02"/>
    <w:rsid w:val="00856DF8"/>
    <w:rsid w:val="00866214"/>
    <w:rsid w:val="00876723"/>
    <w:rsid w:val="008B04C2"/>
    <w:rsid w:val="008C2863"/>
    <w:rsid w:val="00921EEB"/>
    <w:rsid w:val="0093296B"/>
    <w:rsid w:val="00972821"/>
    <w:rsid w:val="009A6548"/>
    <w:rsid w:val="009B7AC8"/>
    <w:rsid w:val="00A05644"/>
    <w:rsid w:val="00A06FA3"/>
    <w:rsid w:val="00A13314"/>
    <w:rsid w:val="00A149B1"/>
    <w:rsid w:val="00A20B07"/>
    <w:rsid w:val="00A50380"/>
    <w:rsid w:val="00A527E3"/>
    <w:rsid w:val="00A70654"/>
    <w:rsid w:val="00AA02DD"/>
    <w:rsid w:val="00AA6DFD"/>
    <w:rsid w:val="00AB2AE4"/>
    <w:rsid w:val="00AF630D"/>
    <w:rsid w:val="00B06378"/>
    <w:rsid w:val="00B11284"/>
    <w:rsid w:val="00B14466"/>
    <w:rsid w:val="00B647F1"/>
    <w:rsid w:val="00B71DDD"/>
    <w:rsid w:val="00B92629"/>
    <w:rsid w:val="00BA1748"/>
    <w:rsid w:val="00BD1A2D"/>
    <w:rsid w:val="00BD2B86"/>
    <w:rsid w:val="00BF557C"/>
    <w:rsid w:val="00C008DB"/>
    <w:rsid w:val="00C16884"/>
    <w:rsid w:val="00C4202F"/>
    <w:rsid w:val="00C4493E"/>
    <w:rsid w:val="00C56799"/>
    <w:rsid w:val="00C66E44"/>
    <w:rsid w:val="00C71251"/>
    <w:rsid w:val="00C75E6B"/>
    <w:rsid w:val="00C87FAD"/>
    <w:rsid w:val="00C949F9"/>
    <w:rsid w:val="00CB5E5A"/>
    <w:rsid w:val="00CD414B"/>
    <w:rsid w:val="00D00657"/>
    <w:rsid w:val="00D115E8"/>
    <w:rsid w:val="00D35090"/>
    <w:rsid w:val="00D40098"/>
    <w:rsid w:val="00D52C91"/>
    <w:rsid w:val="00D5797A"/>
    <w:rsid w:val="00D62691"/>
    <w:rsid w:val="00D66A5F"/>
    <w:rsid w:val="00D93CEF"/>
    <w:rsid w:val="00DA7FDF"/>
    <w:rsid w:val="00DC1EDD"/>
    <w:rsid w:val="00DE1D0F"/>
    <w:rsid w:val="00E073D1"/>
    <w:rsid w:val="00E112B2"/>
    <w:rsid w:val="00E254C2"/>
    <w:rsid w:val="00E375A5"/>
    <w:rsid w:val="00E4201D"/>
    <w:rsid w:val="00E5253C"/>
    <w:rsid w:val="00E7314B"/>
    <w:rsid w:val="00EA1000"/>
    <w:rsid w:val="00EA5FB2"/>
    <w:rsid w:val="00EB1B04"/>
    <w:rsid w:val="00EC0BE6"/>
    <w:rsid w:val="00EC590B"/>
    <w:rsid w:val="00ED7E23"/>
    <w:rsid w:val="00EE0C89"/>
    <w:rsid w:val="00EE545D"/>
    <w:rsid w:val="00EF242E"/>
    <w:rsid w:val="00F362C9"/>
    <w:rsid w:val="00F81338"/>
    <w:rsid w:val="00FA042A"/>
    <w:rsid w:val="00FC2CCD"/>
    <w:rsid w:val="00FC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DD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846DD"/>
    <w:pPr>
      <w:keepNext/>
      <w:tabs>
        <w:tab w:val="left" w:pos="63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607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63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6D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60738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styleId="a3">
    <w:name w:val="Hyperlink"/>
    <w:basedOn w:val="a0"/>
    <w:uiPriority w:val="99"/>
    <w:semiHidden/>
    <w:unhideWhenUsed/>
    <w:rsid w:val="00060738"/>
    <w:rPr>
      <w:color w:val="0000FF"/>
      <w:u w:val="single"/>
    </w:rPr>
  </w:style>
  <w:style w:type="paragraph" w:styleId="a4">
    <w:name w:val="Body Text"/>
    <w:basedOn w:val="a"/>
    <w:link w:val="a5"/>
    <w:rsid w:val="0034474D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4474D"/>
    <w:rPr>
      <w:rFonts w:ascii="Times New Roman" w:eastAsia="Times New Roman" w:hAnsi="Times New Roman"/>
      <w:sz w:val="24"/>
      <w:lang w:val="uk-UA"/>
    </w:rPr>
  </w:style>
  <w:style w:type="paragraph" w:styleId="a6">
    <w:name w:val="Body Text Indent"/>
    <w:basedOn w:val="a"/>
    <w:link w:val="a7"/>
    <w:rsid w:val="0034474D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34474D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66A5F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30">
    <w:name w:val="Заголовок 3 Знак"/>
    <w:basedOn w:val="a0"/>
    <w:link w:val="3"/>
    <w:rsid w:val="00AF630D"/>
    <w:rPr>
      <w:rFonts w:ascii="Cambria" w:eastAsia="Times New Roman" w:hAnsi="Cambria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D5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8361</CharactersWithSpaces>
  <SharedDoc>false</SharedDoc>
  <HLinks>
    <vt:vector size="186" baseType="variant">
      <vt:variant>
        <vt:i4>5177430</vt:i4>
      </vt:variant>
      <vt:variant>
        <vt:i4>90</vt:i4>
      </vt:variant>
      <vt:variant>
        <vt:i4>0</vt:i4>
      </vt:variant>
      <vt:variant>
        <vt:i4>5</vt:i4>
      </vt:variant>
      <vt:variant>
        <vt:lpwstr>http://guonkh.gov.ua/education/estab.128.html</vt:lpwstr>
      </vt:variant>
      <vt:variant>
        <vt:lpwstr/>
      </vt:variant>
      <vt:variant>
        <vt:i4>4325462</vt:i4>
      </vt:variant>
      <vt:variant>
        <vt:i4>87</vt:i4>
      </vt:variant>
      <vt:variant>
        <vt:i4>0</vt:i4>
      </vt:variant>
      <vt:variant>
        <vt:i4>5</vt:i4>
      </vt:variant>
      <vt:variant>
        <vt:lpwstr>http://guonkh.gov.ua/education/estab.125.html</vt:lpwstr>
      </vt:variant>
      <vt:variant>
        <vt:lpwstr/>
      </vt:variant>
      <vt:variant>
        <vt:i4>4390994</vt:i4>
      </vt:variant>
      <vt:variant>
        <vt:i4>84</vt:i4>
      </vt:variant>
      <vt:variant>
        <vt:i4>0</vt:i4>
      </vt:variant>
      <vt:variant>
        <vt:i4>5</vt:i4>
      </vt:variant>
      <vt:variant>
        <vt:lpwstr>http://guonkh.gov.ua/education/estab.164.html</vt:lpwstr>
      </vt:variant>
      <vt:variant>
        <vt:lpwstr/>
      </vt:variant>
      <vt:variant>
        <vt:i4>4390999</vt:i4>
      </vt:variant>
      <vt:variant>
        <vt:i4>81</vt:i4>
      </vt:variant>
      <vt:variant>
        <vt:i4>0</vt:i4>
      </vt:variant>
      <vt:variant>
        <vt:i4>5</vt:i4>
      </vt:variant>
      <vt:variant>
        <vt:lpwstr>http://guonkh.gov.ua/education/estab.134.html</vt:lpwstr>
      </vt:variant>
      <vt:variant>
        <vt:lpwstr/>
      </vt:variant>
      <vt:variant>
        <vt:i4>4259922</vt:i4>
      </vt:variant>
      <vt:variant>
        <vt:i4>78</vt:i4>
      </vt:variant>
      <vt:variant>
        <vt:i4>0</vt:i4>
      </vt:variant>
      <vt:variant>
        <vt:i4>5</vt:i4>
      </vt:variant>
      <vt:variant>
        <vt:lpwstr>http://guonkh.gov.ua/education/estab.166.html</vt:lpwstr>
      </vt:variant>
      <vt:variant>
        <vt:lpwstr/>
      </vt:variant>
      <vt:variant>
        <vt:i4>4456535</vt:i4>
      </vt:variant>
      <vt:variant>
        <vt:i4>75</vt:i4>
      </vt:variant>
      <vt:variant>
        <vt:i4>0</vt:i4>
      </vt:variant>
      <vt:variant>
        <vt:i4>5</vt:i4>
      </vt:variant>
      <vt:variant>
        <vt:lpwstr>http://guonkh.gov.ua/education/estab.133.html</vt:lpwstr>
      </vt:variant>
      <vt:variant>
        <vt:lpwstr/>
      </vt:variant>
      <vt:variant>
        <vt:i4>5177431</vt:i4>
      </vt:variant>
      <vt:variant>
        <vt:i4>72</vt:i4>
      </vt:variant>
      <vt:variant>
        <vt:i4>0</vt:i4>
      </vt:variant>
      <vt:variant>
        <vt:i4>5</vt:i4>
      </vt:variant>
      <vt:variant>
        <vt:lpwstr>http://guonkh.gov.ua/education/estab.138.html</vt:lpwstr>
      </vt:variant>
      <vt:variant>
        <vt:lpwstr/>
      </vt:variant>
      <vt:variant>
        <vt:i4>4522064</vt:i4>
      </vt:variant>
      <vt:variant>
        <vt:i4>69</vt:i4>
      </vt:variant>
      <vt:variant>
        <vt:i4>0</vt:i4>
      </vt:variant>
      <vt:variant>
        <vt:i4>5</vt:i4>
      </vt:variant>
      <vt:variant>
        <vt:lpwstr>http://guonkh.gov.ua/education/estab.142.html</vt:lpwstr>
      </vt:variant>
      <vt:variant>
        <vt:lpwstr/>
      </vt:variant>
      <vt:variant>
        <vt:i4>4194385</vt:i4>
      </vt:variant>
      <vt:variant>
        <vt:i4>66</vt:i4>
      </vt:variant>
      <vt:variant>
        <vt:i4>0</vt:i4>
      </vt:variant>
      <vt:variant>
        <vt:i4>5</vt:i4>
      </vt:variant>
      <vt:variant>
        <vt:lpwstr>http://guonkh.gov.ua/education/estab.157.html</vt:lpwstr>
      </vt:variant>
      <vt:variant>
        <vt:lpwstr/>
      </vt:variant>
      <vt:variant>
        <vt:i4>4587607</vt:i4>
      </vt:variant>
      <vt:variant>
        <vt:i4>63</vt:i4>
      </vt:variant>
      <vt:variant>
        <vt:i4>0</vt:i4>
      </vt:variant>
      <vt:variant>
        <vt:i4>5</vt:i4>
      </vt:variant>
      <vt:variant>
        <vt:lpwstr>http://guonkh.gov.ua/education/estab.131.html</vt:lpwstr>
      </vt:variant>
      <vt:variant>
        <vt:lpwstr/>
      </vt:variant>
      <vt:variant>
        <vt:i4>4194390</vt:i4>
      </vt:variant>
      <vt:variant>
        <vt:i4>60</vt:i4>
      </vt:variant>
      <vt:variant>
        <vt:i4>0</vt:i4>
      </vt:variant>
      <vt:variant>
        <vt:i4>5</vt:i4>
      </vt:variant>
      <vt:variant>
        <vt:lpwstr>http://guonkh.gov.ua/education/estab.127.html</vt:lpwstr>
      </vt:variant>
      <vt:variant>
        <vt:lpwstr/>
      </vt:variant>
      <vt:variant>
        <vt:i4>4522071</vt:i4>
      </vt:variant>
      <vt:variant>
        <vt:i4>57</vt:i4>
      </vt:variant>
      <vt:variant>
        <vt:i4>0</vt:i4>
      </vt:variant>
      <vt:variant>
        <vt:i4>5</vt:i4>
      </vt:variant>
      <vt:variant>
        <vt:lpwstr>http://guonkh.gov.ua/education/estab.132.html</vt:lpwstr>
      </vt:variant>
      <vt:variant>
        <vt:lpwstr/>
      </vt:variant>
      <vt:variant>
        <vt:i4>5111888</vt:i4>
      </vt:variant>
      <vt:variant>
        <vt:i4>54</vt:i4>
      </vt:variant>
      <vt:variant>
        <vt:i4>0</vt:i4>
      </vt:variant>
      <vt:variant>
        <vt:i4>5</vt:i4>
      </vt:variant>
      <vt:variant>
        <vt:lpwstr>http://guonkh.gov.ua/education/estab.149.html</vt:lpwstr>
      </vt:variant>
      <vt:variant>
        <vt:lpwstr/>
      </vt:variant>
      <vt:variant>
        <vt:i4>4259926</vt:i4>
      </vt:variant>
      <vt:variant>
        <vt:i4>51</vt:i4>
      </vt:variant>
      <vt:variant>
        <vt:i4>0</vt:i4>
      </vt:variant>
      <vt:variant>
        <vt:i4>5</vt:i4>
      </vt:variant>
      <vt:variant>
        <vt:lpwstr>http://guonkh.gov.ua/education/estab.126.html</vt:lpwstr>
      </vt:variant>
      <vt:variant>
        <vt:lpwstr/>
      </vt:variant>
      <vt:variant>
        <vt:i4>5111888</vt:i4>
      </vt:variant>
      <vt:variant>
        <vt:i4>48</vt:i4>
      </vt:variant>
      <vt:variant>
        <vt:i4>0</vt:i4>
      </vt:variant>
      <vt:variant>
        <vt:i4>5</vt:i4>
      </vt:variant>
      <vt:variant>
        <vt:lpwstr>http://guonkh.gov.ua/education/estab.149.html</vt:lpwstr>
      </vt:variant>
      <vt:variant>
        <vt:lpwstr/>
      </vt:variant>
      <vt:variant>
        <vt:i4>5111894</vt:i4>
      </vt:variant>
      <vt:variant>
        <vt:i4>45</vt:i4>
      </vt:variant>
      <vt:variant>
        <vt:i4>0</vt:i4>
      </vt:variant>
      <vt:variant>
        <vt:i4>5</vt:i4>
      </vt:variant>
      <vt:variant>
        <vt:lpwstr>http://guonkh.gov.ua/education/estab.129.html</vt:lpwstr>
      </vt:variant>
      <vt:variant>
        <vt:lpwstr/>
      </vt:variant>
      <vt:variant>
        <vt:i4>4259920</vt:i4>
      </vt:variant>
      <vt:variant>
        <vt:i4>42</vt:i4>
      </vt:variant>
      <vt:variant>
        <vt:i4>0</vt:i4>
      </vt:variant>
      <vt:variant>
        <vt:i4>5</vt:i4>
      </vt:variant>
      <vt:variant>
        <vt:lpwstr>http://guonkh.gov.ua/education/estab.146.html</vt:lpwstr>
      </vt:variant>
      <vt:variant>
        <vt:lpwstr/>
      </vt:variant>
      <vt:variant>
        <vt:i4>4456534</vt:i4>
      </vt:variant>
      <vt:variant>
        <vt:i4>39</vt:i4>
      </vt:variant>
      <vt:variant>
        <vt:i4>0</vt:i4>
      </vt:variant>
      <vt:variant>
        <vt:i4>5</vt:i4>
      </vt:variant>
      <vt:variant>
        <vt:lpwstr>http://guonkh.gov.ua/education/estab.123.html</vt:lpwstr>
      </vt:variant>
      <vt:variant>
        <vt:lpwstr/>
      </vt:variant>
      <vt:variant>
        <vt:i4>4587606</vt:i4>
      </vt:variant>
      <vt:variant>
        <vt:i4>36</vt:i4>
      </vt:variant>
      <vt:variant>
        <vt:i4>0</vt:i4>
      </vt:variant>
      <vt:variant>
        <vt:i4>5</vt:i4>
      </vt:variant>
      <vt:variant>
        <vt:lpwstr>http://guonkh.gov.ua/education/estab.121.html</vt:lpwstr>
      </vt:variant>
      <vt:variant>
        <vt:lpwstr/>
      </vt:variant>
      <vt:variant>
        <vt:i4>4325470</vt:i4>
      </vt:variant>
      <vt:variant>
        <vt:i4>33</vt:i4>
      </vt:variant>
      <vt:variant>
        <vt:i4>0</vt:i4>
      </vt:variant>
      <vt:variant>
        <vt:i4>5</vt:i4>
      </vt:variant>
      <vt:variant>
        <vt:lpwstr>http://dniokh.gov.ua/?p=7625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http://dniokh.gov.ua/?p=7655</vt:lpwstr>
      </vt:variant>
      <vt:variant>
        <vt:lpwstr/>
      </vt:variant>
      <vt:variant>
        <vt:i4>4456543</vt:i4>
      </vt:variant>
      <vt:variant>
        <vt:i4>27</vt:i4>
      </vt:variant>
      <vt:variant>
        <vt:i4>0</vt:i4>
      </vt:variant>
      <vt:variant>
        <vt:i4>5</vt:i4>
      </vt:variant>
      <vt:variant>
        <vt:lpwstr>http://dniokh.gov.ua/?p=7633</vt:lpwstr>
      </vt:variant>
      <vt:variant>
        <vt:lpwstr/>
      </vt:variant>
      <vt:variant>
        <vt:i4>4390998</vt:i4>
      </vt:variant>
      <vt:variant>
        <vt:i4>24</vt:i4>
      </vt:variant>
      <vt:variant>
        <vt:i4>0</vt:i4>
      </vt:variant>
      <vt:variant>
        <vt:i4>5</vt:i4>
      </vt:variant>
      <vt:variant>
        <vt:lpwstr>http://guonkh.gov.ua/education/estab.124.html</vt:lpwstr>
      </vt:variant>
      <vt:variant>
        <vt:lpwstr/>
      </vt:variant>
      <vt:variant>
        <vt:i4>5177425</vt:i4>
      </vt:variant>
      <vt:variant>
        <vt:i4>21</vt:i4>
      </vt:variant>
      <vt:variant>
        <vt:i4>0</vt:i4>
      </vt:variant>
      <vt:variant>
        <vt:i4>5</vt:i4>
      </vt:variant>
      <vt:variant>
        <vt:lpwstr>http://guonkh.gov.ua/education/estab.158.html</vt:lpwstr>
      </vt:variant>
      <vt:variant>
        <vt:lpwstr/>
      </vt:variant>
      <vt:variant>
        <vt:i4>4325458</vt:i4>
      </vt:variant>
      <vt:variant>
        <vt:i4>18</vt:i4>
      </vt:variant>
      <vt:variant>
        <vt:i4>0</vt:i4>
      </vt:variant>
      <vt:variant>
        <vt:i4>5</vt:i4>
      </vt:variant>
      <vt:variant>
        <vt:lpwstr>http://guonkh.gov.ua/education/estab.165.html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http://guonkh.gov.ua/education/estab.160.html</vt:lpwstr>
      </vt:variant>
      <vt:variant>
        <vt:lpwstr/>
      </vt:variant>
      <vt:variant>
        <vt:i4>4653143</vt:i4>
      </vt:variant>
      <vt:variant>
        <vt:i4>12</vt:i4>
      </vt:variant>
      <vt:variant>
        <vt:i4>0</vt:i4>
      </vt:variant>
      <vt:variant>
        <vt:i4>5</vt:i4>
      </vt:variant>
      <vt:variant>
        <vt:lpwstr>http://guonkh.gov.ua/education/estab.130.html</vt:lpwstr>
      </vt:variant>
      <vt:variant>
        <vt:lpwstr/>
      </vt:variant>
      <vt:variant>
        <vt:i4>4325463</vt:i4>
      </vt:variant>
      <vt:variant>
        <vt:i4>9</vt:i4>
      </vt:variant>
      <vt:variant>
        <vt:i4>0</vt:i4>
      </vt:variant>
      <vt:variant>
        <vt:i4>5</vt:i4>
      </vt:variant>
      <vt:variant>
        <vt:lpwstr>http://guonkh.gov.ua/education/estab.135.html</vt:lpwstr>
      </vt:variant>
      <vt:variant>
        <vt:lpwstr/>
      </vt:variant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http://guonkh.gov.ua/education/estab.129.html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http://guonkh.gov.ua/education/estab.142.html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http://guonkh.gov.ua/education/estab.124.html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2015-03-23T13:30:00Z</cp:lastPrinted>
  <dcterms:created xsi:type="dcterms:W3CDTF">2017-11-06T11:03:00Z</dcterms:created>
  <dcterms:modified xsi:type="dcterms:W3CDTF">2017-11-06T11:05:00Z</dcterms:modified>
</cp:coreProperties>
</file>